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29B9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/>
          <w:noProof/>
          <w:color w:val="E18229"/>
          <w:sz w:val="30"/>
          <w:szCs w:val="30"/>
        </w:rPr>
      </w:pPr>
      <w:r>
        <w:rPr>
          <w:rFonts w:ascii="Calibri" w:hAnsi="Calibri"/>
          <w:noProof/>
          <w:color w:val="E18229"/>
          <w:sz w:val="30"/>
          <w:szCs w:val="30"/>
        </w:rPr>
        <w:t>THE THRESHOLD CHALLENGE</w:t>
      </w:r>
    </w:p>
    <w:p w14:paraId="1FA05FEC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spacing w:before="120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Challenge: 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The threshold for getting out of poverty is very subjective, </w:t>
      </w:r>
      <w:proofErr w:type="gramStart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>hard</w:t>
      </w:r>
      <w:proofErr w:type="gramEnd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and blurry to assess at the individual level and nearly impossible to cleanly assess at population levels. </w:t>
      </w:r>
    </w:p>
    <w:p w14:paraId="668C9FAC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3BD67981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Our solution: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Collaboratives must be careful in how they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communicate progress in reducing poverty at all levels of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their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effort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s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, emphasizing that the journey out of poverty is subjective.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</w:p>
    <w:p w14:paraId="2E00128C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53D43FAD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Tips include:</w:t>
      </w:r>
    </w:p>
    <w:p w14:paraId="109BC03E" w14:textId="77777777" w:rsidR="00596885" w:rsidRPr="007A2038" w:rsidRDefault="00596885" w:rsidP="00596885">
      <w:pPr>
        <w:widowControl w:val="0"/>
        <w:numPr>
          <w:ilvl w:val="1"/>
          <w:numId w:val="15"/>
        </w:numPr>
        <w:tabs>
          <w:tab w:val="clear" w:pos="1440"/>
          <w:tab w:val="num" w:pos="426"/>
          <w:tab w:val="left" w:pos="1276"/>
        </w:tabs>
        <w:autoSpaceDE w:val="0"/>
        <w:autoSpaceDN w:val="0"/>
        <w:adjustRightInd w:val="0"/>
        <w:spacing w:before="120" w:after="120"/>
        <w:ind w:left="709" w:hanging="357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Communicate the overall number and variety people affected by partners’ efforts to address </w:t>
      </w:r>
      <w:proofErr w:type="gramStart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>poverty, and</w:t>
      </w:r>
      <w:proofErr w:type="gramEnd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confirm that each person’s 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>journey is unique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(give examples 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>where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you can).</w:t>
      </w:r>
    </w:p>
    <w:p w14:paraId="422ACFAF" w14:textId="77777777" w:rsidR="00596885" w:rsidRPr="007A2038" w:rsidRDefault="00596885" w:rsidP="00596885">
      <w:pPr>
        <w:widowControl w:val="0"/>
        <w:numPr>
          <w:ilvl w:val="1"/>
          <w:numId w:val="15"/>
        </w:numPr>
        <w:tabs>
          <w:tab w:val="clear" w:pos="1440"/>
          <w:tab w:val="num" w:pos="426"/>
          <w:tab w:val="left" w:pos="1276"/>
        </w:tabs>
        <w:autoSpaceDE w:val="0"/>
        <w:autoSpaceDN w:val="0"/>
        <w:adjustRightInd w:val="0"/>
        <w:spacing w:before="120" w:after="120"/>
        <w:ind w:left="709" w:hanging="357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Track and report 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>population level exits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out of poverty using LIM/LIM/LICO confirming that they are 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>clumsy proxies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only.</w:t>
      </w:r>
    </w:p>
    <w:p w14:paraId="7F6E3926" w14:textId="77777777" w:rsidR="00596885" w:rsidRDefault="00596885" w:rsidP="00596885">
      <w:pPr>
        <w:widowControl w:val="0"/>
        <w:numPr>
          <w:ilvl w:val="1"/>
          <w:numId w:val="15"/>
        </w:numPr>
        <w:tabs>
          <w:tab w:val="clear" w:pos="1440"/>
          <w:tab w:val="num" w:pos="426"/>
          <w:tab w:val="left" w:pos="1276"/>
        </w:tabs>
        <w:autoSpaceDE w:val="0"/>
        <w:autoSpaceDN w:val="0"/>
        <w:adjustRightInd w:val="0"/>
        <w:spacing w:before="120" w:after="120"/>
        <w:ind w:left="709" w:hanging="357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>Use (a) participant narratives that describe the journey and/or (b) impact data from individual evaluations that employed thresholds (</w:t>
      </w:r>
      <w:proofErr w:type="gramStart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>e.g.</w:t>
      </w:r>
      <w:proofErr w:type="gramEnd"/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a pilot) to 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>illustrate</w:t>
      </w:r>
      <w:r w:rsidRPr="007A203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the journey out of poverty. </w:t>
      </w:r>
    </w:p>
    <w:p w14:paraId="42935912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29CCE188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Existing poverty reduction impact frameworks that </w:t>
      </w:r>
      <w:r w:rsidRPr="007F34EA">
        <w:rPr>
          <w:rFonts w:ascii="Calibri" w:hAnsi="Calibri" w:cstheme="minorHAnsi"/>
          <w:b/>
          <w:bCs/>
          <w:i/>
          <w:iCs/>
          <w:color w:val="404040" w:themeColor="text1" w:themeTint="BF"/>
          <w:sz w:val="22"/>
          <w:szCs w:val="22"/>
          <w:lang w:val="en-US"/>
        </w:rPr>
        <w:t>have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thresholds: </w:t>
      </w:r>
    </w:p>
    <w:p w14:paraId="33F4D7A7" w14:textId="77777777" w:rsidR="00596885" w:rsidRDefault="00596885" w:rsidP="00596885">
      <w:pPr>
        <w:pStyle w:val="ListParagraph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hyperlink r:id="rId7" w:history="1">
        <w:r w:rsidRPr="00D50BDF">
          <w:rPr>
            <w:rStyle w:val="Hyperlink"/>
            <w:rFonts w:ascii="Calibri" w:eastAsiaTheme="minorEastAsia" w:hAnsi="Calibri" w:cstheme="minorHAnsi"/>
            <w:b/>
            <w:lang w:val="en-US"/>
          </w:rPr>
          <w:t>Self-sufficiency scales</w:t>
        </w:r>
      </w:hyperlink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– Multiple thresholds (“levels”) are defined and used to assess </w:t>
      </w:r>
      <w:r w:rsidRPr="007F34EA">
        <w:rPr>
          <w:rFonts w:ascii="Calibri" w:hAnsi="Calibri" w:cstheme="minorHAnsi"/>
          <w:iCs/>
          <w:color w:val="404040" w:themeColor="text1" w:themeTint="BF"/>
          <w:sz w:val="22"/>
          <w:szCs w:val="22"/>
          <w:lang w:val="en-US"/>
        </w:rPr>
        <w:t>how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self-sufficient an individual </w:t>
      </w:r>
      <w:proofErr w:type="gramStart"/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is;</w:t>
      </w:r>
      <w:proofErr w:type="gramEnd"/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ranging from crisis to completely self-sufficient.</w:t>
      </w:r>
    </w:p>
    <w:p w14:paraId="5301F2D1" w14:textId="77777777" w:rsidR="00596885" w:rsidRPr="00E919AD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</w:p>
    <w:p w14:paraId="0CCD0AE7" w14:textId="77777777" w:rsidR="00596885" w:rsidRDefault="00596885" w:rsidP="00596885">
      <w:pPr>
        <w:pStyle w:val="ListParagraph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sz w:val="22"/>
          <w:szCs w:val="22"/>
          <w:lang w:val="en-US"/>
        </w:rPr>
      </w:pPr>
      <w:hyperlink r:id="rId8" w:history="1">
        <w:r w:rsidRPr="00D50BDF">
          <w:rPr>
            <w:rStyle w:val="Hyperlink"/>
            <w:rFonts w:ascii="Calibri" w:eastAsiaTheme="minorEastAsia" w:hAnsi="Calibri" w:cstheme="minorHAnsi"/>
            <w:b/>
            <w:lang w:val="en-US"/>
          </w:rPr>
          <w:t>Sustainable livelihoods</w:t>
        </w:r>
      </w:hyperlink>
      <w:r w:rsidRPr="00CF41E6">
        <w:rPr>
          <w:rFonts w:ascii="Calibri" w:hAnsi="Calibri" w:cstheme="minorHAnsi"/>
          <w:sz w:val="22"/>
          <w:szCs w:val="22"/>
          <w:lang w:val="en-US"/>
        </w:rPr>
        <w:t xml:space="preserve"> – </w:t>
      </w:r>
      <w:r>
        <w:rPr>
          <w:rFonts w:ascii="Calibri" w:hAnsi="Calibri" w:cstheme="minorHAnsi"/>
          <w:sz w:val="22"/>
          <w:szCs w:val="22"/>
          <w:lang w:val="en-US"/>
        </w:rPr>
        <w:t>Assets are the building blocks for achieving a ‘sustainable livelihood’, but c</w:t>
      </w:r>
      <w:r w:rsidRPr="00CF41E6">
        <w:rPr>
          <w:rFonts w:ascii="Calibri" w:hAnsi="Calibri" w:cstheme="minorHAnsi"/>
          <w:sz w:val="22"/>
          <w:szCs w:val="22"/>
          <w:lang w:val="en-US"/>
        </w:rPr>
        <w:t>ollaboratives can self-determine what the threshold for “sustainability” is</w:t>
      </w:r>
      <w:r>
        <w:rPr>
          <w:rFonts w:ascii="Calibri" w:hAnsi="Calibri" w:cstheme="minorHAnsi"/>
          <w:sz w:val="22"/>
          <w:szCs w:val="22"/>
          <w:lang w:val="en-US"/>
        </w:rPr>
        <w:t>.</w:t>
      </w:r>
    </w:p>
    <w:p w14:paraId="312804A1" w14:textId="77777777" w:rsidR="00596885" w:rsidRPr="00CF41E6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sz w:val="22"/>
          <w:szCs w:val="22"/>
          <w:lang w:val="en-US"/>
        </w:rPr>
      </w:pPr>
    </w:p>
    <w:p w14:paraId="67465D9E" w14:textId="77777777" w:rsidR="00596885" w:rsidRPr="00F13036" w:rsidRDefault="00596885" w:rsidP="00596885">
      <w:pPr>
        <w:pStyle w:val="ListParagraph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</w:pPr>
      <w:hyperlink r:id="rId9" w:history="1">
        <w:r w:rsidRPr="00D50BDF">
          <w:rPr>
            <w:rStyle w:val="Hyperlink"/>
            <w:rFonts w:ascii="Calibri" w:eastAsiaTheme="minorEastAsia" w:hAnsi="Calibri" w:cstheme="minorHAnsi"/>
            <w:b/>
            <w:lang w:val="en-US"/>
          </w:rPr>
          <w:t>Deprivation indexes</w:t>
        </w:r>
      </w:hyperlink>
      <w:r w:rsidRPr="00F13036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 xml:space="preserve">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– Employs quintile scoring on social and material deprivations (20% least deprived to 20% most deprived) and classifies communities or regions into low-, medium- and high- socioeconomic status groups.</w:t>
      </w:r>
    </w:p>
    <w:p w14:paraId="11825B08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50EAF335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/>
          <w:noProof/>
          <w:color w:val="E18229"/>
          <w:sz w:val="30"/>
          <w:szCs w:val="30"/>
        </w:rPr>
      </w:pPr>
      <w:r>
        <w:rPr>
          <w:rFonts w:ascii="Calibri" w:hAnsi="Calibri"/>
          <w:noProof/>
          <w:color w:val="E18229"/>
          <w:sz w:val="30"/>
          <w:szCs w:val="30"/>
        </w:rPr>
        <w:br w:type="page"/>
      </w:r>
    </w:p>
    <w:p w14:paraId="60812606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/>
          <w:noProof/>
          <w:color w:val="E18229"/>
          <w:sz w:val="30"/>
          <w:szCs w:val="30"/>
        </w:rPr>
      </w:pPr>
      <w:r>
        <w:rPr>
          <w:rFonts w:ascii="Calibri" w:hAnsi="Calibri"/>
          <w:noProof/>
          <w:color w:val="E18229"/>
          <w:sz w:val="30"/>
          <w:szCs w:val="30"/>
        </w:rPr>
        <w:lastRenderedPageBreak/>
        <w:t>GROUP EXERCISE</w:t>
      </w:r>
    </w:p>
    <w:p w14:paraId="559C91FD" w14:textId="77777777" w:rsidR="00596885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310964">
        <w:rPr>
          <w:rFonts w:ascii="Calibri" w:hAnsi="Calibri" w:cstheme="minorHAnsi"/>
          <w:i/>
          <w:color w:val="404040" w:themeColor="text1" w:themeTint="BF"/>
          <w:sz w:val="22"/>
          <w:szCs w:val="22"/>
        </w:rPr>
        <w:t>Purpose:</w:t>
      </w:r>
      <w:r>
        <w:rPr>
          <w:rFonts w:ascii="Calibri" w:hAnsi="Calibri" w:cstheme="minorHAnsi"/>
          <w:i/>
          <w:color w:val="404040" w:themeColor="text1" w:themeTint="BF"/>
          <w:sz w:val="22"/>
          <w:szCs w:val="22"/>
        </w:rPr>
        <w:t xml:space="preserve"> Define your collaborative’s threshold for determining whether someone is in or out of poverty</w:t>
      </w:r>
    </w:p>
    <w:p w14:paraId="729980A2" w14:textId="77777777" w:rsidR="00596885" w:rsidRPr="007A2038" w:rsidRDefault="00596885" w:rsidP="0059688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05E8AC02" w14:textId="77777777" w:rsidR="00596885" w:rsidRPr="00CF41E6" w:rsidRDefault="00596885" w:rsidP="00596885">
      <w:pPr>
        <w:pStyle w:val="ListParagraph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7A2038">
        <w:rPr>
          <w:rFonts w:ascii="Calibri" w:hAnsi="Calibri" w:cstheme="minorHAnsi"/>
          <w:color w:val="404040" w:themeColor="text1" w:themeTint="BF"/>
          <w:sz w:val="22"/>
          <w:szCs w:val="22"/>
          <w:lang w:val="en-US"/>
        </w:rPr>
        <w:t>How will you cope with the question, “How many people have your collective efforts help lift out of poverty?”?</w:t>
      </w:r>
    </w:p>
    <w:p w14:paraId="4A1B8498" w14:textId="77777777" w:rsidR="00596885" w:rsidRDefault="00596885" w:rsidP="00596885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</w:p>
    <w:p w14:paraId="15B469F0" w14:textId="741966AB" w:rsidR="00CD469B" w:rsidRPr="00596885" w:rsidRDefault="00CD469B" w:rsidP="00596885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</w:p>
    <w:sectPr w:rsidR="00CD469B" w:rsidRPr="00596885">
      <w:headerReference w:type="even" r:id="rId10"/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6A88" w14:textId="77777777" w:rsidR="00070FA2" w:rsidRDefault="00070FA2" w:rsidP="005013A3">
      <w:r>
        <w:separator/>
      </w:r>
    </w:p>
  </w:endnote>
  <w:endnote w:type="continuationSeparator" w:id="0">
    <w:p w14:paraId="643CEF95" w14:textId="77777777" w:rsidR="00070FA2" w:rsidRDefault="00070FA2" w:rsidP="0050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0331" w14:textId="77777777" w:rsidR="00070FA2" w:rsidRDefault="00070FA2" w:rsidP="005013A3">
      <w:r>
        <w:separator/>
      </w:r>
    </w:p>
  </w:footnote>
  <w:footnote w:type="continuationSeparator" w:id="0">
    <w:p w14:paraId="1671A20F" w14:textId="77777777" w:rsidR="00070FA2" w:rsidRDefault="00070FA2" w:rsidP="0050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74491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CAEA3F" w14:textId="3F5FAC99" w:rsidR="005013A3" w:rsidRDefault="005013A3" w:rsidP="007E1AD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850290" w14:textId="77777777" w:rsidR="005013A3" w:rsidRDefault="005013A3" w:rsidP="005013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8591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75AF22A" w14:textId="625F39A1" w:rsidR="005013A3" w:rsidRDefault="005013A3" w:rsidP="007E1AD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F107D5" w14:textId="67FFF5A3" w:rsidR="005013A3" w:rsidRDefault="005013A3" w:rsidP="005013A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F61D4" wp14:editId="1BBD8354">
              <wp:simplePos x="0" y="0"/>
              <wp:positionH relativeFrom="column">
                <wp:posOffset>-342900</wp:posOffset>
              </wp:positionH>
              <wp:positionV relativeFrom="paragraph">
                <wp:posOffset>99060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8D153" w14:textId="77777777" w:rsidR="005013A3" w:rsidRDefault="005013A3" w:rsidP="005013A3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GETTING TO IMPACT</w:t>
                          </w:r>
                        </w:p>
                        <w:p w14:paraId="475333B2" w14:textId="77777777" w:rsidR="005013A3" w:rsidRPr="00107D74" w:rsidRDefault="005013A3" w:rsidP="005013A3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5DF305A2" w14:textId="77777777" w:rsidR="005013A3" w:rsidRPr="00107D74" w:rsidRDefault="005013A3" w:rsidP="005013A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F61D4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7pt;margin-top:7.8pt;width:383.4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" filled="f" stroked="f">
              <v:textbox>
                <w:txbxContent>
                  <w:p w14:paraId="2208D153" w14:textId="77777777" w:rsidR="005013A3" w:rsidRDefault="005013A3" w:rsidP="005013A3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GETTING TO IMPACT</w:t>
                    </w:r>
                  </w:p>
                  <w:p w14:paraId="475333B2" w14:textId="77777777" w:rsidR="005013A3" w:rsidRPr="00107D74" w:rsidRDefault="005013A3" w:rsidP="005013A3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5DF305A2" w14:textId="77777777" w:rsidR="005013A3" w:rsidRPr="00107D74" w:rsidRDefault="005013A3" w:rsidP="005013A3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99918" wp14:editId="5DC46F54">
              <wp:simplePos x="0" y="0"/>
              <wp:positionH relativeFrom="column">
                <wp:posOffset>-342900</wp:posOffset>
              </wp:positionH>
              <wp:positionV relativeFrom="paragraph">
                <wp:posOffset>376555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19037" id="Straight Connector 6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29.65pt" to="477.05pt,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EGmFW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D63"/>
    <w:multiLevelType w:val="hybridMultilevel"/>
    <w:tmpl w:val="BC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B0E"/>
    <w:multiLevelType w:val="hybridMultilevel"/>
    <w:tmpl w:val="393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857"/>
    <w:multiLevelType w:val="hybridMultilevel"/>
    <w:tmpl w:val="855244C8"/>
    <w:lvl w:ilvl="0" w:tplc="2984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470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0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0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6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41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BD027F"/>
    <w:multiLevelType w:val="hybridMultilevel"/>
    <w:tmpl w:val="E61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B7D"/>
    <w:multiLevelType w:val="hybridMultilevel"/>
    <w:tmpl w:val="53C07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F687F"/>
    <w:multiLevelType w:val="hybridMultilevel"/>
    <w:tmpl w:val="BB4A9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6A63"/>
    <w:multiLevelType w:val="hybridMultilevel"/>
    <w:tmpl w:val="AE14A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B63FB"/>
    <w:multiLevelType w:val="hybridMultilevel"/>
    <w:tmpl w:val="AEA2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42D5"/>
    <w:multiLevelType w:val="hybridMultilevel"/>
    <w:tmpl w:val="447E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D1975"/>
    <w:multiLevelType w:val="hybridMultilevel"/>
    <w:tmpl w:val="9ABC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F2968"/>
    <w:multiLevelType w:val="hybridMultilevel"/>
    <w:tmpl w:val="4F9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61580"/>
    <w:multiLevelType w:val="hybridMultilevel"/>
    <w:tmpl w:val="2E9C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183A"/>
    <w:multiLevelType w:val="hybridMultilevel"/>
    <w:tmpl w:val="8C48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5CDC"/>
    <w:multiLevelType w:val="hybridMultilevel"/>
    <w:tmpl w:val="3CB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636C6"/>
    <w:multiLevelType w:val="hybridMultilevel"/>
    <w:tmpl w:val="0F26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F238F"/>
    <w:multiLevelType w:val="hybridMultilevel"/>
    <w:tmpl w:val="C920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3"/>
    <w:rsid w:val="00070FA2"/>
    <w:rsid w:val="005013A3"/>
    <w:rsid w:val="0050603F"/>
    <w:rsid w:val="00596885"/>
    <w:rsid w:val="00861B8B"/>
    <w:rsid w:val="00A5729D"/>
    <w:rsid w:val="00A61297"/>
    <w:rsid w:val="00AA0948"/>
    <w:rsid w:val="00C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216C5"/>
  <w15:chartTrackingRefBased/>
  <w15:docId w15:val="{D6060E4E-5CE2-2B4A-AE07-EB8C48CE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A3"/>
    <w:rPr>
      <w:color w:val="0000FF"/>
      <w:u w:val="single"/>
    </w:rPr>
  </w:style>
  <w:style w:type="table" w:styleId="TableGrid">
    <w:name w:val="Table Grid"/>
    <w:basedOn w:val="TableNormal"/>
    <w:uiPriority w:val="39"/>
    <w:rsid w:val="005013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3A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013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13A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1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3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3A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0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arackcommunity.ca/library/sustainable-livelihoods-framew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fsufficiencymatrix.org/zrm-in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hi.ca/en/deprivation-in-canadian-cities-an-analytical-too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7695C30DC0C47AA67CD3E98CCC7A9" ma:contentTypeVersion="4" ma:contentTypeDescription="Create a new document." ma:contentTypeScope="" ma:versionID="047e0e33284ff907c8f5f02652e09c86">
  <xsd:schema xmlns:xsd="http://www.w3.org/2001/XMLSchema" xmlns:xs="http://www.w3.org/2001/XMLSchema" xmlns:p="http://schemas.microsoft.com/office/2006/metadata/properties" xmlns:ns2="b4be1854-bbf2-486c-8d2f-b763e29d2e1e" targetNamespace="http://schemas.microsoft.com/office/2006/metadata/properties" ma:root="true" ma:fieldsID="f8185d86a2e1127ee397c4a8b803263d" ns2:_="">
    <xsd:import namespace="b4be1854-bbf2-486c-8d2f-b763e29d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1854-bbf2-486c-8d2f-b763e29d2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FBA18-4AA4-4F06-AACA-3204180D7362}"/>
</file>

<file path=customXml/itemProps2.xml><?xml version="1.0" encoding="utf-8"?>
<ds:datastoreItem xmlns:ds="http://schemas.openxmlformats.org/officeDocument/2006/customXml" ds:itemID="{ADF348D6-822F-4D8B-9CF7-71F23F540D4F}"/>
</file>

<file path=customXml/itemProps3.xml><?xml version="1.0" encoding="utf-8"?>
<ds:datastoreItem xmlns:ds="http://schemas.openxmlformats.org/officeDocument/2006/customXml" ds:itemID="{2A3DAF4F-220D-4475-84CC-E5F4C04FB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2021-10-28T14:57:00Z</dcterms:created>
  <dcterms:modified xsi:type="dcterms:W3CDTF">2021-10-28T14:57:00Z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0x0101005947695C30DC0C47AA67CD3E98CCC7A9</vt:lpwstr>
  </property>
</Properties>
</file>