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D2ABB2" w14:textId="2EEF9206" w:rsidR="00CD2E37" w:rsidRPr="00442386" w:rsidRDefault="00D57536" w:rsidP="00CD2E37">
      <w:pPr>
        <w:rPr>
          <w:b/>
          <w:lang w:val="en-CA"/>
        </w:rPr>
      </w:pPr>
      <w:r>
        <w:rPr>
          <w:b/>
          <w:noProof/>
        </w:rPr>
        <mc:AlternateContent>
          <mc:Choice Requires="wps">
            <w:drawing>
              <wp:anchor distT="0" distB="0" distL="114300" distR="114300" simplePos="0" relativeHeight="251659264" behindDoc="0" locked="0" layoutInCell="1" allowOverlap="1" wp14:anchorId="37C1CE5E" wp14:editId="7B6AF107">
                <wp:simplePos x="0" y="0"/>
                <wp:positionH relativeFrom="column">
                  <wp:posOffset>-228600</wp:posOffset>
                </wp:positionH>
                <wp:positionV relativeFrom="paragraph">
                  <wp:posOffset>0</wp:posOffset>
                </wp:positionV>
                <wp:extent cx="6972300" cy="5120005"/>
                <wp:effectExtent l="0" t="0" r="0" b="10795"/>
                <wp:wrapSquare wrapText="bothSides"/>
                <wp:docPr id="3" name="Text Box 3"/>
                <wp:cNvGraphicFramePr/>
                <a:graphic xmlns:a="http://schemas.openxmlformats.org/drawingml/2006/main">
                  <a:graphicData uri="http://schemas.microsoft.com/office/word/2010/wordprocessingShape">
                    <wps:wsp>
                      <wps:cNvSpPr txBox="1"/>
                      <wps:spPr>
                        <a:xfrm>
                          <a:off x="0" y="0"/>
                          <a:ext cx="6972300" cy="51200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630B55" w14:textId="63D09F24" w:rsidR="00D57536" w:rsidRDefault="00BF709E">
                            <w:r>
                              <w:rPr>
                                <w:noProof/>
                              </w:rPr>
                              <w:drawing>
                                <wp:inline distT="0" distB="0" distL="0" distR="0" wp14:anchorId="64CE6B55" wp14:editId="25051E64">
                                  <wp:extent cx="6781800" cy="4874895"/>
                                  <wp:effectExtent l="0" t="0" r="0" b="1905"/>
                                  <wp:docPr id="1" name="Picture 1" descr="Macintosh HD:Users:melaniehientz:Desktop:Screen Shot 2016-08-05 at 2.03.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laniehientz:Desktop:Screen Shot 2016-08-05 at 2.03.43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1800" cy="4874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C1CE5E" id="_x0000_t202" coordsize="21600,21600" o:spt="202" path="m,l,21600r21600,l21600,xe">
                <v:stroke joinstyle="miter"/>
                <v:path gradientshapeok="t" o:connecttype="rect"/>
              </v:shapetype>
              <v:shape id="Text Box 3" o:spid="_x0000_s1026" type="#_x0000_t202" style="position:absolute;margin-left:-18pt;margin-top:0;width:549pt;height:40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" filled="f" stroked="f">
                <v:textbox style="mso-fit-shape-to-text:t">
                  <w:txbxContent>
                    <w:p w14:paraId="59630B55" w14:textId="63D09F24" w:rsidR="00D57536" w:rsidRDefault="00BF709E">
                      <w:r>
                        <w:rPr>
                          <w:noProof/>
                        </w:rPr>
                        <w:drawing>
                          <wp:inline distT="0" distB="0" distL="0" distR="0" wp14:anchorId="64CE6B55" wp14:editId="25051E64">
                            <wp:extent cx="6781800" cy="4874895"/>
                            <wp:effectExtent l="0" t="0" r="0" b="1905"/>
                            <wp:docPr id="1" name="Picture 1" descr="Macintosh HD:Users:melaniehientz:Desktop:Screen Shot 2016-08-05 at 2.03.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laniehientz:Desktop:Screen Shot 2016-08-05 at 2.03.43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4874895"/>
                                    </a:xfrm>
                                    <a:prstGeom prst="rect">
                                      <a:avLst/>
                                    </a:prstGeom>
                                    <a:noFill/>
                                    <a:ln>
                                      <a:noFill/>
                                    </a:ln>
                                  </pic:spPr>
                                </pic:pic>
                              </a:graphicData>
                            </a:graphic>
                          </wp:inline>
                        </w:drawing>
                      </w:r>
                    </w:p>
                  </w:txbxContent>
                </v:textbox>
                <w10:wrap type="square"/>
              </v:shape>
            </w:pict>
          </mc:Fallback>
        </mc:AlternateContent>
      </w:r>
    </w:p>
    <w:p w14:paraId="3806FFF6" w14:textId="77777777" w:rsidR="00CD2E37" w:rsidRDefault="00CD2E37" w:rsidP="00CD2E37">
      <w:pPr>
        <w:spacing w:after="0" w:line="240" w:lineRule="auto"/>
        <w:rPr>
          <w:color w:val="FF6600"/>
          <w:sz w:val="24"/>
          <w:szCs w:val="24"/>
          <w:lang w:val="en-CA" w:eastAsia="en-CA"/>
        </w:rPr>
      </w:pPr>
    </w:p>
    <w:p w14:paraId="42A789C0" w14:textId="77777777" w:rsidR="00D57536" w:rsidRDefault="00D57536" w:rsidP="00CD2E37">
      <w:pPr>
        <w:spacing w:after="0" w:line="240" w:lineRule="auto"/>
        <w:rPr>
          <w:color w:val="FF6600"/>
          <w:sz w:val="24"/>
          <w:szCs w:val="24"/>
          <w:lang w:val="en-CA" w:eastAsia="en-CA"/>
        </w:rPr>
      </w:pPr>
    </w:p>
    <w:p w14:paraId="305C73E0" w14:textId="77777777" w:rsidR="00D57536" w:rsidRDefault="00D57536" w:rsidP="00CD2E37">
      <w:pPr>
        <w:spacing w:after="0" w:line="240" w:lineRule="auto"/>
        <w:rPr>
          <w:color w:val="FF6600"/>
          <w:sz w:val="24"/>
          <w:szCs w:val="24"/>
          <w:lang w:val="en-CA" w:eastAsia="en-CA"/>
        </w:rPr>
      </w:pPr>
    </w:p>
    <w:p w14:paraId="65D62C25" w14:textId="77777777" w:rsidR="00D57536" w:rsidRDefault="00D57536" w:rsidP="00CD2E37">
      <w:pPr>
        <w:spacing w:after="0" w:line="240" w:lineRule="auto"/>
        <w:rPr>
          <w:color w:val="FF6600"/>
          <w:sz w:val="24"/>
          <w:szCs w:val="24"/>
          <w:lang w:val="en-CA" w:eastAsia="en-CA"/>
        </w:rPr>
      </w:pPr>
    </w:p>
    <w:p w14:paraId="64686420" w14:textId="77777777" w:rsidR="00D57536" w:rsidRDefault="00D57536" w:rsidP="00CD2E37">
      <w:pPr>
        <w:spacing w:after="0" w:line="240" w:lineRule="auto"/>
        <w:rPr>
          <w:color w:val="FF6600"/>
          <w:sz w:val="24"/>
          <w:szCs w:val="24"/>
          <w:lang w:val="en-CA" w:eastAsia="en-CA"/>
        </w:rPr>
      </w:pPr>
    </w:p>
    <w:p w14:paraId="13D613EB" w14:textId="77777777" w:rsidR="00D57536" w:rsidRDefault="00D57536" w:rsidP="00CD2E37">
      <w:pPr>
        <w:spacing w:after="0" w:line="240" w:lineRule="auto"/>
        <w:rPr>
          <w:color w:val="FF6600"/>
          <w:sz w:val="24"/>
          <w:szCs w:val="24"/>
          <w:lang w:val="en-CA" w:eastAsia="en-CA"/>
        </w:rPr>
      </w:pPr>
    </w:p>
    <w:p w14:paraId="16C6CE41" w14:textId="77777777" w:rsidR="00D57536" w:rsidRDefault="00D57536" w:rsidP="00CD2E37">
      <w:pPr>
        <w:spacing w:after="0" w:line="240" w:lineRule="auto"/>
        <w:rPr>
          <w:color w:val="FF6600"/>
          <w:sz w:val="24"/>
          <w:szCs w:val="24"/>
          <w:lang w:val="en-CA" w:eastAsia="en-CA"/>
        </w:rPr>
      </w:pPr>
    </w:p>
    <w:p w14:paraId="63E349B6" w14:textId="77777777" w:rsidR="00D57536" w:rsidRDefault="00D57536" w:rsidP="00CD2E37">
      <w:pPr>
        <w:spacing w:after="0" w:line="240" w:lineRule="auto"/>
        <w:rPr>
          <w:color w:val="FF6600"/>
          <w:sz w:val="24"/>
          <w:szCs w:val="24"/>
          <w:lang w:val="en-CA" w:eastAsia="en-CA"/>
        </w:rPr>
      </w:pPr>
    </w:p>
    <w:p w14:paraId="218FAA81" w14:textId="77777777" w:rsidR="00D57536" w:rsidRDefault="00D57536" w:rsidP="00CD2E37">
      <w:pPr>
        <w:spacing w:after="0" w:line="240" w:lineRule="auto"/>
        <w:rPr>
          <w:color w:val="FF6600"/>
          <w:sz w:val="24"/>
          <w:szCs w:val="24"/>
          <w:lang w:val="en-CA" w:eastAsia="en-CA"/>
        </w:rPr>
      </w:pPr>
    </w:p>
    <w:p w14:paraId="1F8CD31C" w14:textId="77777777" w:rsidR="00D57536" w:rsidRDefault="00D57536" w:rsidP="00CD2E37">
      <w:pPr>
        <w:spacing w:after="0" w:line="240" w:lineRule="auto"/>
        <w:rPr>
          <w:color w:val="FF6600"/>
          <w:sz w:val="24"/>
          <w:szCs w:val="24"/>
          <w:lang w:val="en-CA" w:eastAsia="en-CA"/>
        </w:rPr>
      </w:pPr>
    </w:p>
    <w:p w14:paraId="788B8E25" w14:textId="77777777" w:rsidR="00D57536" w:rsidRDefault="00D57536" w:rsidP="00CD2E37">
      <w:pPr>
        <w:spacing w:after="0" w:line="240" w:lineRule="auto"/>
        <w:rPr>
          <w:color w:val="FF6600"/>
          <w:sz w:val="24"/>
          <w:szCs w:val="24"/>
          <w:lang w:val="en-CA" w:eastAsia="en-CA"/>
        </w:rPr>
      </w:pPr>
    </w:p>
    <w:p w14:paraId="1CD90B64" w14:textId="77777777" w:rsidR="00D57536" w:rsidRDefault="00D57536" w:rsidP="00CD2E37">
      <w:pPr>
        <w:spacing w:after="0" w:line="240" w:lineRule="auto"/>
        <w:rPr>
          <w:color w:val="FF6600"/>
          <w:sz w:val="24"/>
          <w:szCs w:val="24"/>
          <w:lang w:val="en-CA" w:eastAsia="en-CA"/>
        </w:rPr>
      </w:pPr>
    </w:p>
    <w:p w14:paraId="6A8D305C" w14:textId="77777777" w:rsidR="00CD2E37" w:rsidRPr="00442386" w:rsidRDefault="00CD2E37" w:rsidP="00CD2E37">
      <w:pPr>
        <w:spacing w:after="0" w:line="240" w:lineRule="auto"/>
        <w:rPr>
          <w:noProof/>
          <w:sz w:val="24"/>
          <w:szCs w:val="24"/>
        </w:rPr>
      </w:pPr>
    </w:p>
    <w:p w14:paraId="22F22172" w14:textId="77777777" w:rsidR="00CD2E37" w:rsidRPr="00442386" w:rsidRDefault="00CD2E37" w:rsidP="00CD2E37">
      <w:pPr>
        <w:spacing w:after="0" w:line="240" w:lineRule="auto"/>
        <w:rPr>
          <w:sz w:val="24"/>
          <w:szCs w:val="24"/>
          <w:lang w:val="en-CA" w:eastAsia="en-CA"/>
        </w:rPr>
      </w:pPr>
    </w:p>
    <w:p w14:paraId="3DF9DA0C" w14:textId="77777777" w:rsidR="00CD2E37" w:rsidRPr="00442386" w:rsidRDefault="00CD2E37" w:rsidP="00CD2E37">
      <w:pPr>
        <w:spacing w:after="0" w:line="240" w:lineRule="auto"/>
        <w:rPr>
          <w:sz w:val="24"/>
          <w:szCs w:val="24"/>
          <w:lang w:val="en-CA" w:eastAsia="en-CA"/>
        </w:rPr>
      </w:pPr>
    </w:p>
    <w:p w14:paraId="352ECAB6" w14:textId="77777777" w:rsidR="00CD2E37" w:rsidRPr="00442386" w:rsidRDefault="00CD2E37" w:rsidP="00CD2E37">
      <w:pPr>
        <w:spacing w:after="0"/>
        <w:rPr>
          <w:b/>
        </w:rPr>
      </w:pPr>
      <w:r w:rsidRPr="00442386">
        <w:rPr>
          <w:rFonts w:eastAsia="Times New Roman" w:cs="Times New Roman"/>
          <w:noProof/>
          <w:sz w:val="24"/>
          <w:szCs w:val="24"/>
        </w:rPr>
        <w:lastRenderedPageBreak/>
        <w:drawing>
          <wp:inline distT="0" distB="0" distL="0" distR="0" wp14:anchorId="377C849D" wp14:editId="3EF847FD">
            <wp:extent cx="2827912" cy="66796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SJ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8159" cy="668024"/>
                    </a:xfrm>
                    <a:prstGeom prst="rect">
                      <a:avLst/>
                    </a:prstGeom>
                  </pic:spPr>
                </pic:pic>
              </a:graphicData>
            </a:graphic>
          </wp:inline>
        </w:drawing>
      </w:r>
    </w:p>
    <w:p w14:paraId="200D89D0" w14:textId="77777777" w:rsidR="001C2350" w:rsidRDefault="001C2350" w:rsidP="001C2350">
      <w:pPr>
        <w:spacing w:after="0" w:line="240" w:lineRule="auto"/>
        <w:rPr>
          <w:rFonts w:asciiTheme="majorHAnsi" w:hAnsiTheme="majorHAnsi" w:cs="Arial"/>
          <w:b/>
          <w:sz w:val="24"/>
          <w:szCs w:val="24"/>
        </w:rPr>
      </w:pPr>
    </w:p>
    <w:p w14:paraId="5F23857A" w14:textId="5DCC7A92" w:rsidR="00CD2E37" w:rsidRPr="001C2350" w:rsidRDefault="001C2350" w:rsidP="001C2350">
      <w:pPr>
        <w:spacing w:after="0" w:line="240" w:lineRule="auto"/>
        <w:rPr>
          <w:rFonts w:asciiTheme="majorHAnsi" w:hAnsiTheme="majorHAnsi" w:cs="Arial"/>
          <w:b/>
          <w:sz w:val="24"/>
          <w:szCs w:val="24"/>
        </w:rPr>
      </w:pPr>
      <w:r>
        <w:rPr>
          <w:rFonts w:asciiTheme="majorHAnsi" w:hAnsiTheme="majorHAnsi" w:cs="Arial"/>
          <w:b/>
          <w:sz w:val="24"/>
          <w:szCs w:val="24"/>
        </w:rPr>
        <w:t xml:space="preserve">LIVING SJ LEADERSHIP TEAM: </w:t>
      </w:r>
      <w:r>
        <w:rPr>
          <w:rFonts w:asciiTheme="majorHAnsi" w:hAnsiTheme="majorHAnsi"/>
          <w:b/>
          <w:sz w:val="24"/>
          <w:szCs w:val="24"/>
          <w:u w:val="single"/>
        </w:rPr>
        <w:t xml:space="preserve">TERMS OF REFERENCE </w:t>
      </w:r>
    </w:p>
    <w:p w14:paraId="70C47F98" w14:textId="77777777" w:rsidR="00CD2E37" w:rsidRPr="001C2350" w:rsidRDefault="00CD2E37" w:rsidP="00CD2E37">
      <w:pPr>
        <w:pStyle w:val="ListParagraph"/>
        <w:widowControl w:val="0"/>
        <w:autoSpaceDE w:val="0"/>
        <w:autoSpaceDN w:val="0"/>
        <w:adjustRightInd w:val="0"/>
        <w:ind w:left="360"/>
        <w:rPr>
          <w:rFonts w:asciiTheme="majorHAnsi" w:hAnsiTheme="majorHAnsi"/>
        </w:rPr>
      </w:pPr>
    </w:p>
    <w:p w14:paraId="2357E6EB" w14:textId="77777777" w:rsidR="00CD2E37" w:rsidRPr="001C2350" w:rsidRDefault="00CD2E37" w:rsidP="00CD2E37">
      <w:pPr>
        <w:pStyle w:val="NoSpacing"/>
        <w:rPr>
          <w:rFonts w:asciiTheme="majorHAnsi" w:hAnsiTheme="majorHAnsi"/>
          <w:sz w:val="24"/>
          <w:szCs w:val="24"/>
        </w:rPr>
      </w:pPr>
      <w:r w:rsidRPr="001C2350">
        <w:rPr>
          <w:rFonts w:asciiTheme="majorHAnsi" w:hAnsiTheme="majorHAnsi"/>
          <w:sz w:val="24"/>
          <w:szCs w:val="24"/>
        </w:rPr>
        <w:t xml:space="preserve">Living SJ is the shared vision and unprecedented action plan that will transform low income </w:t>
      </w:r>
      <w:proofErr w:type="spellStart"/>
      <w:r w:rsidRPr="001C2350">
        <w:rPr>
          <w:rFonts w:asciiTheme="majorHAnsi" w:hAnsiTheme="majorHAnsi"/>
          <w:sz w:val="24"/>
          <w:szCs w:val="24"/>
        </w:rPr>
        <w:t>neighbourhoods</w:t>
      </w:r>
      <w:proofErr w:type="spellEnd"/>
      <w:r w:rsidRPr="001C2350">
        <w:rPr>
          <w:rFonts w:asciiTheme="majorHAnsi" w:hAnsiTheme="majorHAnsi"/>
          <w:sz w:val="24"/>
          <w:szCs w:val="24"/>
        </w:rPr>
        <w:t xml:space="preserve">, close the education achievement gap, improve the wellbeing of our citizens and invest in our workforce.  Living SJ will focus on longer-term “break the cycle” solutions that are sustainable, comprehensive and holistic in approach.  </w:t>
      </w:r>
    </w:p>
    <w:p w14:paraId="7E42850F" w14:textId="77777777" w:rsidR="00CD2E37" w:rsidRPr="001C2350" w:rsidRDefault="00CD2E37" w:rsidP="00CD2E37">
      <w:pPr>
        <w:pStyle w:val="NoSpacing"/>
        <w:rPr>
          <w:rFonts w:asciiTheme="majorHAnsi" w:hAnsiTheme="majorHAnsi"/>
          <w:sz w:val="24"/>
          <w:szCs w:val="24"/>
        </w:rPr>
      </w:pPr>
    </w:p>
    <w:p w14:paraId="58F7796C" w14:textId="77777777" w:rsidR="00CD2E37" w:rsidRPr="001C2350" w:rsidRDefault="00CD2E37" w:rsidP="00CD2E37">
      <w:pPr>
        <w:pStyle w:val="NoSpacing"/>
        <w:rPr>
          <w:rFonts w:asciiTheme="majorHAnsi" w:hAnsiTheme="majorHAnsi"/>
          <w:sz w:val="24"/>
          <w:szCs w:val="24"/>
        </w:rPr>
      </w:pPr>
      <w:r w:rsidRPr="001C2350">
        <w:rPr>
          <w:rFonts w:asciiTheme="majorHAnsi" w:hAnsiTheme="majorHAnsi"/>
          <w:sz w:val="24"/>
          <w:szCs w:val="24"/>
        </w:rPr>
        <w:t xml:space="preserve">The Living SJ Leadership Team will provide strategic and collaborative guidance in the implementation of the five-year social renewal strategy for Greater Saint John. </w:t>
      </w:r>
    </w:p>
    <w:p w14:paraId="28FA1082" w14:textId="77777777" w:rsidR="00CD2E37" w:rsidRPr="001C2350" w:rsidRDefault="00CD2E37" w:rsidP="00CD2E37">
      <w:pPr>
        <w:spacing w:after="0" w:line="240" w:lineRule="auto"/>
        <w:rPr>
          <w:rFonts w:asciiTheme="majorHAnsi" w:hAnsiTheme="majorHAnsi" w:cs="Verdana"/>
          <w:color w:val="262626"/>
          <w:sz w:val="24"/>
          <w:szCs w:val="24"/>
        </w:rPr>
      </w:pPr>
    </w:p>
    <w:p w14:paraId="1C5810C3" w14:textId="77777777" w:rsidR="00CD2E37" w:rsidRPr="001C2350" w:rsidRDefault="00CD2E37" w:rsidP="00CD2E37">
      <w:pPr>
        <w:spacing w:after="0" w:line="240" w:lineRule="auto"/>
        <w:rPr>
          <w:rFonts w:asciiTheme="majorHAnsi" w:hAnsiTheme="majorHAnsi" w:cs="Arial"/>
          <w:b/>
          <w:i/>
          <w:sz w:val="24"/>
          <w:szCs w:val="24"/>
        </w:rPr>
      </w:pPr>
      <w:r w:rsidRPr="001C2350">
        <w:rPr>
          <w:rFonts w:asciiTheme="majorHAnsi" w:hAnsiTheme="majorHAnsi" w:cs="Arial"/>
          <w:b/>
          <w:sz w:val="24"/>
          <w:szCs w:val="24"/>
          <w:u w:val="single"/>
        </w:rPr>
        <w:t>Key Responsibilities</w:t>
      </w:r>
      <w:r w:rsidRPr="001C2350">
        <w:rPr>
          <w:rFonts w:asciiTheme="majorHAnsi" w:hAnsiTheme="majorHAnsi" w:cs="Arial"/>
          <w:b/>
          <w:sz w:val="24"/>
          <w:szCs w:val="24"/>
        </w:rPr>
        <w:t xml:space="preserve">:  </w:t>
      </w:r>
    </w:p>
    <w:p w14:paraId="7987D1E4" w14:textId="77777777" w:rsidR="00CD2E37" w:rsidRPr="001C2350" w:rsidRDefault="00CD2E37" w:rsidP="00CD2E37">
      <w:pPr>
        <w:spacing w:line="240" w:lineRule="auto"/>
        <w:rPr>
          <w:rFonts w:asciiTheme="majorHAnsi" w:hAnsiTheme="majorHAnsi" w:cs="Arial"/>
          <w:sz w:val="24"/>
          <w:szCs w:val="24"/>
        </w:rPr>
      </w:pPr>
      <w:r w:rsidRPr="001C2350">
        <w:rPr>
          <w:rFonts w:asciiTheme="majorHAnsi" w:hAnsiTheme="majorHAnsi" w:cs="Arial"/>
          <w:sz w:val="24"/>
          <w:szCs w:val="24"/>
        </w:rPr>
        <w:t xml:space="preserve">The Living SJ Leadership Team will ensure the governance, partnerships and resources are in place to support Living SJ.  Their role is to: </w:t>
      </w:r>
    </w:p>
    <w:p w14:paraId="6A8C1BD9" w14:textId="77777777" w:rsidR="00CD2E37" w:rsidRPr="001C2350" w:rsidRDefault="00CD2E37" w:rsidP="00CD2E37">
      <w:pPr>
        <w:pStyle w:val="ListParagraph"/>
        <w:numPr>
          <w:ilvl w:val="0"/>
          <w:numId w:val="3"/>
        </w:numPr>
        <w:ind w:left="709"/>
        <w:rPr>
          <w:rFonts w:asciiTheme="majorHAnsi" w:hAnsiTheme="majorHAnsi" w:cs="Arial"/>
        </w:rPr>
      </w:pPr>
      <w:r w:rsidRPr="001C2350">
        <w:rPr>
          <w:rFonts w:asciiTheme="majorHAnsi" w:hAnsiTheme="majorHAnsi"/>
        </w:rPr>
        <w:t>Provide strategic and collaborative guidance in the implementation of Living SJ;</w:t>
      </w:r>
    </w:p>
    <w:p w14:paraId="1C155623" w14:textId="77777777" w:rsidR="00CD2E37" w:rsidRPr="001C2350" w:rsidRDefault="00CD2E37" w:rsidP="00CD2E37">
      <w:pPr>
        <w:pStyle w:val="ListParagraph"/>
        <w:numPr>
          <w:ilvl w:val="0"/>
          <w:numId w:val="3"/>
        </w:numPr>
        <w:ind w:left="709"/>
        <w:rPr>
          <w:rFonts w:asciiTheme="majorHAnsi" w:hAnsiTheme="majorHAnsi" w:cs="Arial"/>
        </w:rPr>
      </w:pPr>
      <w:r w:rsidRPr="001C2350">
        <w:rPr>
          <w:rFonts w:asciiTheme="majorHAnsi" w:hAnsiTheme="majorHAnsi"/>
        </w:rPr>
        <w:t xml:space="preserve">Endorse the strategies of the four Collective Impact Teams; </w:t>
      </w:r>
    </w:p>
    <w:p w14:paraId="79962B51" w14:textId="77777777" w:rsidR="00CD2E37" w:rsidRPr="001C2350" w:rsidRDefault="00CD2E37" w:rsidP="00CD2E37">
      <w:pPr>
        <w:pStyle w:val="ListParagraph"/>
        <w:numPr>
          <w:ilvl w:val="0"/>
          <w:numId w:val="3"/>
        </w:numPr>
        <w:ind w:left="709"/>
        <w:rPr>
          <w:rFonts w:asciiTheme="majorHAnsi" w:hAnsiTheme="majorHAnsi"/>
        </w:rPr>
      </w:pPr>
      <w:r w:rsidRPr="001C2350">
        <w:rPr>
          <w:rFonts w:asciiTheme="majorHAnsi" w:hAnsiTheme="majorHAnsi"/>
        </w:rPr>
        <w:t xml:space="preserve">Monitor metrics and achievements for each priority area; </w:t>
      </w:r>
    </w:p>
    <w:p w14:paraId="1108C1E2" w14:textId="77777777" w:rsidR="00CD2E37" w:rsidRPr="001C2350" w:rsidRDefault="00CD2E37" w:rsidP="00CD2E37">
      <w:pPr>
        <w:pStyle w:val="ListParagraph"/>
        <w:numPr>
          <w:ilvl w:val="0"/>
          <w:numId w:val="3"/>
        </w:numPr>
        <w:ind w:left="709"/>
        <w:rPr>
          <w:rFonts w:asciiTheme="majorHAnsi" w:hAnsiTheme="majorHAnsi" w:cs="Arial"/>
        </w:rPr>
      </w:pPr>
      <w:r w:rsidRPr="001C2350">
        <w:rPr>
          <w:rFonts w:asciiTheme="majorHAnsi" w:hAnsiTheme="majorHAnsi"/>
        </w:rPr>
        <w:t>Identify opportunities with local and provincial priorities and plans;</w:t>
      </w:r>
    </w:p>
    <w:p w14:paraId="1802AD88" w14:textId="77777777" w:rsidR="00CD2E37" w:rsidRPr="001C2350" w:rsidRDefault="00CD2E37" w:rsidP="00CD2E37">
      <w:pPr>
        <w:pStyle w:val="ListParagraph"/>
        <w:numPr>
          <w:ilvl w:val="0"/>
          <w:numId w:val="3"/>
        </w:numPr>
        <w:ind w:left="709"/>
        <w:rPr>
          <w:rFonts w:asciiTheme="majorHAnsi" w:hAnsiTheme="majorHAnsi" w:cs="Arial"/>
        </w:rPr>
      </w:pPr>
      <w:r w:rsidRPr="001C2350">
        <w:rPr>
          <w:rFonts w:asciiTheme="majorHAnsi" w:hAnsiTheme="majorHAnsi" w:cs="Arial"/>
        </w:rPr>
        <w:t>Promote capacity of the community to engage in collaborative actions;</w:t>
      </w:r>
    </w:p>
    <w:p w14:paraId="39C7F740" w14:textId="77777777" w:rsidR="00CD2E37" w:rsidRPr="001C2350" w:rsidRDefault="00CD2E37" w:rsidP="00CD2E37">
      <w:pPr>
        <w:pStyle w:val="ListParagraph"/>
        <w:numPr>
          <w:ilvl w:val="0"/>
          <w:numId w:val="3"/>
        </w:numPr>
        <w:ind w:left="709"/>
        <w:rPr>
          <w:rFonts w:asciiTheme="majorHAnsi" w:hAnsiTheme="majorHAnsi" w:cs="Arial"/>
        </w:rPr>
      </w:pPr>
      <w:r w:rsidRPr="001C2350">
        <w:rPr>
          <w:rFonts w:asciiTheme="majorHAnsi" w:hAnsiTheme="majorHAnsi" w:cs="Arial"/>
        </w:rPr>
        <w:t xml:space="preserve">Champion policy development or renewal; </w:t>
      </w:r>
    </w:p>
    <w:p w14:paraId="4765189C" w14:textId="77777777" w:rsidR="00CD2E37" w:rsidRPr="001C2350" w:rsidRDefault="00CD2E37" w:rsidP="00CD2E37">
      <w:pPr>
        <w:pStyle w:val="ListParagraph"/>
        <w:numPr>
          <w:ilvl w:val="0"/>
          <w:numId w:val="3"/>
        </w:numPr>
        <w:ind w:left="709"/>
        <w:rPr>
          <w:rFonts w:asciiTheme="majorHAnsi" w:hAnsiTheme="majorHAnsi" w:cs="Arial"/>
        </w:rPr>
      </w:pPr>
      <w:r w:rsidRPr="001C2350">
        <w:rPr>
          <w:rFonts w:asciiTheme="majorHAnsi" w:hAnsiTheme="majorHAnsi" w:cs="Arial"/>
        </w:rPr>
        <w:t>Ensure accountability is in place with the community through the communication of progress and results; and</w:t>
      </w:r>
    </w:p>
    <w:p w14:paraId="0C6DE1A8" w14:textId="77777777" w:rsidR="00CD2E37" w:rsidRPr="001C2350" w:rsidRDefault="00CD2E37" w:rsidP="00CD2E37">
      <w:pPr>
        <w:pStyle w:val="ListParagraph"/>
        <w:numPr>
          <w:ilvl w:val="0"/>
          <w:numId w:val="3"/>
        </w:numPr>
        <w:ind w:left="709"/>
        <w:rPr>
          <w:rFonts w:asciiTheme="majorHAnsi" w:hAnsiTheme="majorHAnsi" w:cs="Arial"/>
        </w:rPr>
      </w:pPr>
      <w:r w:rsidRPr="001C2350">
        <w:rPr>
          <w:rFonts w:asciiTheme="majorHAnsi" w:hAnsiTheme="majorHAnsi" w:cs="Arial"/>
        </w:rPr>
        <w:t>Approve annual budget and leverage resources and investments.</w:t>
      </w:r>
    </w:p>
    <w:p w14:paraId="6E769A5C" w14:textId="77777777" w:rsidR="00CD2E37" w:rsidRPr="001C2350" w:rsidRDefault="00CD2E37" w:rsidP="00CD2E37">
      <w:pPr>
        <w:pStyle w:val="ListParagraph"/>
        <w:ind w:left="644"/>
        <w:rPr>
          <w:rFonts w:asciiTheme="majorHAnsi" w:hAnsiTheme="majorHAnsi" w:cs="Arial"/>
        </w:rPr>
      </w:pPr>
    </w:p>
    <w:p w14:paraId="570C9B54" w14:textId="77777777" w:rsidR="00CD2E37" w:rsidRPr="001C2350" w:rsidRDefault="00CD2E37" w:rsidP="00CD2E37">
      <w:pPr>
        <w:spacing w:after="0" w:line="240" w:lineRule="auto"/>
        <w:rPr>
          <w:rFonts w:asciiTheme="majorHAnsi" w:hAnsiTheme="majorHAnsi"/>
          <w:b/>
          <w:sz w:val="24"/>
          <w:szCs w:val="24"/>
          <w:u w:val="single"/>
        </w:rPr>
      </w:pPr>
      <w:r w:rsidRPr="001C2350">
        <w:rPr>
          <w:rFonts w:asciiTheme="majorHAnsi" w:hAnsiTheme="majorHAnsi"/>
          <w:b/>
          <w:sz w:val="24"/>
          <w:szCs w:val="24"/>
          <w:u w:val="single"/>
        </w:rPr>
        <w:t>Membership</w:t>
      </w:r>
    </w:p>
    <w:p w14:paraId="19AFD28A" w14:textId="77777777" w:rsidR="00CD2E37" w:rsidRPr="001C2350" w:rsidRDefault="00CD2E37" w:rsidP="00CD2E37">
      <w:pPr>
        <w:spacing w:after="0" w:line="240" w:lineRule="auto"/>
        <w:rPr>
          <w:rFonts w:asciiTheme="majorHAnsi" w:hAnsiTheme="majorHAnsi"/>
          <w:sz w:val="24"/>
          <w:szCs w:val="24"/>
        </w:rPr>
      </w:pPr>
      <w:r w:rsidRPr="001C2350">
        <w:rPr>
          <w:rFonts w:asciiTheme="majorHAnsi" w:hAnsiTheme="majorHAnsi"/>
          <w:sz w:val="24"/>
          <w:szCs w:val="24"/>
        </w:rPr>
        <w:t xml:space="preserve">Members of the Leadership Team are senior level representatives drawn from the three levels of government, philanthropic organizations, community and non-profit organizations, </w:t>
      </w:r>
      <w:proofErr w:type="spellStart"/>
      <w:r w:rsidRPr="001C2350">
        <w:rPr>
          <w:rFonts w:asciiTheme="majorHAnsi" w:hAnsiTheme="majorHAnsi"/>
          <w:sz w:val="24"/>
          <w:szCs w:val="24"/>
        </w:rPr>
        <w:t>neighbourhoods</w:t>
      </w:r>
      <w:proofErr w:type="spellEnd"/>
      <w:r w:rsidRPr="001C2350">
        <w:rPr>
          <w:rFonts w:asciiTheme="majorHAnsi" w:hAnsiTheme="majorHAnsi"/>
          <w:sz w:val="24"/>
          <w:szCs w:val="24"/>
        </w:rPr>
        <w:t xml:space="preserve">, educators, and the business sector (See attached). Co-chairs of the collective impact teams are also members of the Leadership Team.  </w:t>
      </w:r>
    </w:p>
    <w:p w14:paraId="092CB6A0" w14:textId="77777777" w:rsidR="00CD2E37" w:rsidRPr="001C2350" w:rsidRDefault="00CD2E37" w:rsidP="00CD2E37">
      <w:pPr>
        <w:spacing w:after="0" w:line="240" w:lineRule="auto"/>
        <w:rPr>
          <w:rFonts w:asciiTheme="majorHAnsi" w:hAnsiTheme="majorHAnsi"/>
          <w:sz w:val="24"/>
          <w:szCs w:val="24"/>
          <w:u w:val="single"/>
        </w:rPr>
      </w:pPr>
    </w:p>
    <w:p w14:paraId="1366DE56" w14:textId="77777777" w:rsidR="00CD2E37" w:rsidRPr="001C2350" w:rsidRDefault="00CD2E37" w:rsidP="00CD2E37">
      <w:pPr>
        <w:spacing w:after="0" w:line="240" w:lineRule="auto"/>
        <w:rPr>
          <w:rFonts w:asciiTheme="majorHAnsi" w:hAnsiTheme="majorHAnsi"/>
          <w:b/>
          <w:sz w:val="24"/>
          <w:szCs w:val="24"/>
          <w:u w:val="single"/>
        </w:rPr>
      </w:pPr>
      <w:r w:rsidRPr="001C2350">
        <w:rPr>
          <w:rFonts w:asciiTheme="majorHAnsi" w:hAnsiTheme="majorHAnsi"/>
          <w:b/>
          <w:sz w:val="24"/>
          <w:szCs w:val="24"/>
          <w:u w:val="single"/>
        </w:rPr>
        <w:t xml:space="preserve">Time commitment for Leadership Team </w:t>
      </w:r>
    </w:p>
    <w:p w14:paraId="6C6C4449" w14:textId="77777777" w:rsidR="00CD2E37" w:rsidRPr="001C2350" w:rsidRDefault="00CD2E37" w:rsidP="00CD2E37">
      <w:pPr>
        <w:spacing w:after="0" w:line="240" w:lineRule="auto"/>
        <w:rPr>
          <w:rFonts w:asciiTheme="majorHAnsi" w:hAnsiTheme="majorHAnsi"/>
          <w:sz w:val="24"/>
          <w:szCs w:val="24"/>
        </w:rPr>
      </w:pPr>
      <w:r w:rsidRPr="001C2350">
        <w:rPr>
          <w:rFonts w:asciiTheme="majorHAnsi" w:hAnsiTheme="majorHAnsi"/>
          <w:sz w:val="24"/>
          <w:szCs w:val="24"/>
        </w:rPr>
        <w:t xml:space="preserve">Members are encouraged to be involved in different opportunities to support the work of Living SJ including ad hoc committees around evaluation, communication, and policy development. All the members are asked to commit to: </w:t>
      </w:r>
    </w:p>
    <w:p w14:paraId="10848375" w14:textId="77777777" w:rsidR="00CD2E37" w:rsidRPr="001C2350" w:rsidRDefault="00CD2E37" w:rsidP="00CD2E37">
      <w:pPr>
        <w:pStyle w:val="ListParagraph"/>
        <w:numPr>
          <w:ilvl w:val="0"/>
          <w:numId w:val="2"/>
        </w:numPr>
        <w:rPr>
          <w:rFonts w:asciiTheme="majorHAnsi" w:hAnsiTheme="majorHAnsi"/>
        </w:rPr>
      </w:pPr>
      <w:r w:rsidRPr="001C2350">
        <w:rPr>
          <w:rFonts w:asciiTheme="majorHAnsi" w:hAnsiTheme="majorHAnsi"/>
        </w:rPr>
        <w:t xml:space="preserve">Quarterly meetings </w:t>
      </w:r>
    </w:p>
    <w:p w14:paraId="46B3D860" w14:textId="77777777" w:rsidR="00CD2E37" w:rsidRPr="001C2350" w:rsidRDefault="00CD2E37" w:rsidP="00CD2E37">
      <w:pPr>
        <w:pStyle w:val="ListParagraph"/>
        <w:numPr>
          <w:ilvl w:val="0"/>
          <w:numId w:val="2"/>
        </w:numPr>
        <w:rPr>
          <w:rFonts w:asciiTheme="majorHAnsi" w:hAnsiTheme="majorHAnsi"/>
        </w:rPr>
      </w:pPr>
      <w:r w:rsidRPr="001C2350">
        <w:rPr>
          <w:rFonts w:asciiTheme="majorHAnsi" w:hAnsiTheme="majorHAnsi"/>
        </w:rPr>
        <w:t>Two to four hours a month, in meetings or reviewing documents;</w:t>
      </w:r>
    </w:p>
    <w:p w14:paraId="7C80AF8A" w14:textId="77777777" w:rsidR="00CD2E37" w:rsidRPr="001C2350" w:rsidRDefault="00CD2E37" w:rsidP="00CD2E37">
      <w:pPr>
        <w:pStyle w:val="ListParagraph"/>
        <w:numPr>
          <w:ilvl w:val="0"/>
          <w:numId w:val="2"/>
        </w:numPr>
        <w:rPr>
          <w:rFonts w:asciiTheme="majorHAnsi" w:hAnsiTheme="majorHAnsi"/>
        </w:rPr>
      </w:pPr>
      <w:r w:rsidRPr="001C2350">
        <w:rPr>
          <w:rFonts w:asciiTheme="majorHAnsi" w:hAnsiTheme="majorHAnsi"/>
        </w:rPr>
        <w:t xml:space="preserve">Minimum two-year commitment. </w:t>
      </w:r>
    </w:p>
    <w:p w14:paraId="6FDB4B13" w14:textId="77777777" w:rsidR="00CD2E37" w:rsidRPr="001C2350" w:rsidRDefault="00CD2E37" w:rsidP="00CD2E37">
      <w:pPr>
        <w:spacing w:after="0" w:line="240" w:lineRule="auto"/>
        <w:rPr>
          <w:rFonts w:asciiTheme="majorHAnsi" w:hAnsiTheme="majorHAnsi"/>
          <w:sz w:val="24"/>
          <w:szCs w:val="24"/>
          <w:u w:val="single"/>
        </w:rPr>
      </w:pPr>
    </w:p>
    <w:p w14:paraId="4ADC012D" w14:textId="77777777" w:rsidR="00CD2E37" w:rsidRPr="001C2350" w:rsidRDefault="00CD2E37" w:rsidP="00CD2E37">
      <w:pPr>
        <w:spacing w:after="0" w:line="240" w:lineRule="auto"/>
        <w:rPr>
          <w:rFonts w:asciiTheme="majorHAnsi" w:hAnsiTheme="majorHAnsi"/>
          <w:b/>
          <w:sz w:val="24"/>
          <w:szCs w:val="24"/>
          <w:u w:val="single"/>
        </w:rPr>
      </w:pPr>
      <w:r w:rsidRPr="001C2350">
        <w:rPr>
          <w:rFonts w:asciiTheme="majorHAnsi" w:hAnsiTheme="majorHAnsi"/>
          <w:b/>
          <w:sz w:val="24"/>
          <w:szCs w:val="24"/>
          <w:u w:val="single"/>
        </w:rPr>
        <w:t>Co-Chairs of the Leadership Team</w:t>
      </w:r>
    </w:p>
    <w:p w14:paraId="7525FD20" w14:textId="77777777" w:rsidR="00CD2E37" w:rsidRPr="001C2350" w:rsidRDefault="00CD2E37" w:rsidP="00CD2E37">
      <w:pPr>
        <w:spacing w:after="0" w:line="240" w:lineRule="auto"/>
        <w:rPr>
          <w:rFonts w:asciiTheme="majorHAnsi" w:hAnsiTheme="majorHAnsi"/>
          <w:sz w:val="24"/>
          <w:szCs w:val="24"/>
        </w:rPr>
      </w:pPr>
      <w:r w:rsidRPr="001C2350">
        <w:rPr>
          <w:rFonts w:asciiTheme="majorHAnsi" w:hAnsiTheme="majorHAnsi"/>
          <w:sz w:val="24"/>
          <w:szCs w:val="24"/>
        </w:rPr>
        <w:t>The Co-Chairs will provide strategic advice and guidance to the Leadership and Planning Teams and will serve as the public voice to the community.</w:t>
      </w:r>
    </w:p>
    <w:p w14:paraId="4D6CB666" w14:textId="77777777" w:rsidR="00CD2E37" w:rsidRPr="001C2350" w:rsidRDefault="00CD2E37" w:rsidP="00CD2E37">
      <w:pPr>
        <w:spacing w:after="0" w:line="240" w:lineRule="auto"/>
        <w:rPr>
          <w:rFonts w:asciiTheme="majorHAnsi" w:hAnsiTheme="majorHAnsi"/>
          <w:b/>
          <w:sz w:val="24"/>
          <w:szCs w:val="24"/>
          <w:u w:val="single"/>
        </w:rPr>
      </w:pPr>
    </w:p>
    <w:p w14:paraId="5E9E57F8" w14:textId="77777777" w:rsidR="00CD2E37" w:rsidRPr="001C2350" w:rsidRDefault="00CD2E37" w:rsidP="00CD2E37">
      <w:pPr>
        <w:spacing w:after="0" w:line="240" w:lineRule="auto"/>
        <w:rPr>
          <w:rFonts w:asciiTheme="majorHAnsi" w:hAnsiTheme="majorHAnsi"/>
          <w:b/>
          <w:sz w:val="24"/>
          <w:szCs w:val="24"/>
          <w:u w:val="single"/>
        </w:rPr>
      </w:pPr>
      <w:r w:rsidRPr="001C2350">
        <w:rPr>
          <w:rFonts w:asciiTheme="majorHAnsi" w:hAnsiTheme="majorHAnsi"/>
          <w:b/>
          <w:sz w:val="24"/>
          <w:szCs w:val="24"/>
          <w:u w:val="single"/>
        </w:rPr>
        <w:t>Key Responsibilities</w:t>
      </w:r>
    </w:p>
    <w:p w14:paraId="7BA1BB07" w14:textId="77777777" w:rsidR="00CD2E37" w:rsidRPr="001C2350" w:rsidRDefault="00CD2E37" w:rsidP="00CD2E37">
      <w:pPr>
        <w:pStyle w:val="ListParagraph"/>
        <w:numPr>
          <w:ilvl w:val="0"/>
          <w:numId w:val="1"/>
        </w:numPr>
        <w:rPr>
          <w:rFonts w:asciiTheme="majorHAnsi" w:hAnsiTheme="majorHAnsi"/>
        </w:rPr>
      </w:pPr>
      <w:r w:rsidRPr="001C2350">
        <w:rPr>
          <w:rFonts w:asciiTheme="majorHAnsi" w:hAnsiTheme="majorHAnsi"/>
        </w:rPr>
        <w:t xml:space="preserve">Chairs Leadership Team; </w:t>
      </w:r>
    </w:p>
    <w:p w14:paraId="0690F801" w14:textId="77777777" w:rsidR="00CD2E37" w:rsidRPr="001C2350" w:rsidRDefault="00CD2E37" w:rsidP="00CD2E37">
      <w:pPr>
        <w:pStyle w:val="ListParagraph"/>
        <w:numPr>
          <w:ilvl w:val="0"/>
          <w:numId w:val="1"/>
        </w:numPr>
        <w:rPr>
          <w:rFonts w:asciiTheme="majorHAnsi" w:hAnsiTheme="majorHAnsi"/>
        </w:rPr>
      </w:pPr>
      <w:r w:rsidRPr="001C2350">
        <w:rPr>
          <w:rFonts w:asciiTheme="majorHAnsi" w:hAnsiTheme="majorHAnsi"/>
        </w:rPr>
        <w:t>Strategic engagement with stakeholders;</w:t>
      </w:r>
    </w:p>
    <w:p w14:paraId="0286E69B" w14:textId="77777777" w:rsidR="00CD2E37" w:rsidRPr="001C2350" w:rsidRDefault="00CD2E37" w:rsidP="00CD2E37">
      <w:pPr>
        <w:pStyle w:val="ListParagraph"/>
        <w:numPr>
          <w:ilvl w:val="0"/>
          <w:numId w:val="1"/>
        </w:numPr>
        <w:rPr>
          <w:rFonts w:asciiTheme="majorHAnsi" w:hAnsiTheme="majorHAnsi"/>
        </w:rPr>
      </w:pPr>
      <w:r w:rsidRPr="001C2350">
        <w:rPr>
          <w:rFonts w:asciiTheme="majorHAnsi" w:hAnsiTheme="majorHAnsi"/>
        </w:rPr>
        <w:t xml:space="preserve">Executive Director reports to Co-Chairs; </w:t>
      </w:r>
    </w:p>
    <w:p w14:paraId="0C496A2E" w14:textId="77777777" w:rsidR="00CD2E37" w:rsidRPr="001C2350" w:rsidRDefault="00CD2E37" w:rsidP="00CD2E37">
      <w:pPr>
        <w:pStyle w:val="ListParagraph"/>
        <w:numPr>
          <w:ilvl w:val="0"/>
          <w:numId w:val="1"/>
        </w:numPr>
        <w:rPr>
          <w:rFonts w:asciiTheme="majorHAnsi" w:hAnsiTheme="majorHAnsi"/>
        </w:rPr>
      </w:pPr>
      <w:r w:rsidRPr="001C2350">
        <w:rPr>
          <w:rFonts w:asciiTheme="majorHAnsi" w:hAnsiTheme="majorHAnsi"/>
        </w:rPr>
        <w:t>Spokesperson to the media;</w:t>
      </w:r>
    </w:p>
    <w:p w14:paraId="777B1E15" w14:textId="77777777" w:rsidR="00CD2E37" w:rsidRPr="001C2350" w:rsidRDefault="00CD2E37" w:rsidP="00CD2E37">
      <w:pPr>
        <w:pStyle w:val="ListParagraph"/>
        <w:numPr>
          <w:ilvl w:val="0"/>
          <w:numId w:val="1"/>
        </w:numPr>
        <w:rPr>
          <w:rFonts w:asciiTheme="majorHAnsi" w:hAnsiTheme="majorHAnsi"/>
        </w:rPr>
      </w:pPr>
      <w:r w:rsidRPr="001C2350">
        <w:rPr>
          <w:rFonts w:asciiTheme="majorHAnsi" w:hAnsiTheme="majorHAnsi"/>
        </w:rPr>
        <w:t xml:space="preserve">Provides overall strategic guidance in the implementation of Living SJ; </w:t>
      </w:r>
    </w:p>
    <w:p w14:paraId="493E0561" w14:textId="77777777" w:rsidR="00CD2E37" w:rsidRPr="001C2350" w:rsidRDefault="00CD2E37" w:rsidP="00CD2E37">
      <w:pPr>
        <w:spacing w:after="0" w:line="240" w:lineRule="auto"/>
        <w:rPr>
          <w:rFonts w:asciiTheme="majorHAnsi" w:hAnsiTheme="majorHAnsi"/>
          <w:sz w:val="24"/>
          <w:szCs w:val="24"/>
          <w:u w:val="single"/>
        </w:rPr>
      </w:pPr>
    </w:p>
    <w:p w14:paraId="6B612B3C" w14:textId="77777777" w:rsidR="00CD2E37" w:rsidRPr="001C2350" w:rsidRDefault="00CD2E37" w:rsidP="00CD2E37">
      <w:pPr>
        <w:spacing w:after="0" w:line="240" w:lineRule="auto"/>
        <w:rPr>
          <w:rFonts w:asciiTheme="majorHAnsi" w:hAnsiTheme="majorHAnsi"/>
          <w:b/>
          <w:sz w:val="24"/>
          <w:szCs w:val="24"/>
          <w:u w:val="single"/>
        </w:rPr>
      </w:pPr>
      <w:r w:rsidRPr="001C2350">
        <w:rPr>
          <w:rFonts w:asciiTheme="majorHAnsi" w:hAnsiTheme="majorHAnsi"/>
          <w:b/>
          <w:sz w:val="24"/>
          <w:szCs w:val="24"/>
          <w:u w:val="single"/>
        </w:rPr>
        <w:t>Time commitment for Co-Chairs</w:t>
      </w:r>
    </w:p>
    <w:p w14:paraId="09C48434" w14:textId="77777777" w:rsidR="00CD2E37" w:rsidRPr="001C2350" w:rsidRDefault="00CD2E37" w:rsidP="00CD2E37">
      <w:pPr>
        <w:pStyle w:val="ListParagraph"/>
        <w:numPr>
          <w:ilvl w:val="0"/>
          <w:numId w:val="1"/>
        </w:numPr>
        <w:rPr>
          <w:rFonts w:asciiTheme="majorHAnsi" w:hAnsiTheme="majorHAnsi"/>
        </w:rPr>
      </w:pPr>
      <w:r w:rsidRPr="001C2350">
        <w:rPr>
          <w:rFonts w:asciiTheme="majorHAnsi" w:hAnsiTheme="majorHAnsi"/>
        </w:rPr>
        <w:t xml:space="preserve">Minimum of two years; </w:t>
      </w:r>
    </w:p>
    <w:p w14:paraId="29AE5775" w14:textId="5D6DEB6B" w:rsidR="00CD2E37" w:rsidRPr="001C2350" w:rsidRDefault="00CD2E37" w:rsidP="00C737D7">
      <w:pPr>
        <w:pStyle w:val="ListParagraph"/>
        <w:numPr>
          <w:ilvl w:val="0"/>
          <w:numId w:val="1"/>
        </w:numPr>
        <w:rPr>
          <w:rFonts w:asciiTheme="majorHAnsi" w:hAnsiTheme="majorHAnsi"/>
        </w:rPr>
        <w:sectPr w:rsidR="00CD2E37" w:rsidRPr="001C2350" w:rsidSect="0044577A">
          <w:footerReference w:type="even" r:id="rId10"/>
          <w:footerReference w:type="default" r:id="rId11"/>
          <w:pgSz w:w="12240" w:h="15840"/>
          <w:pgMar w:top="1077" w:right="964" w:bottom="1134" w:left="964" w:header="709" w:footer="709" w:gutter="0"/>
          <w:cols w:space="708"/>
          <w:docGrid w:linePitch="360"/>
        </w:sectPr>
      </w:pPr>
      <w:r w:rsidRPr="001C2350">
        <w:rPr>
          <w:rFonts w:asciiTheme="majorHAnsi" w:hAnsiTheme="majorHAnsi"/>
        </w:rPr>
        <w:t>A</w:t>
      </w:r>
      <w:r w:rsidR="00EE6DCB" w:rsidRPr="001C2350">
        <w:rPr>
          <w:rFonts w:asciiTheme="majorHAnsi" w:hAnsiTheme="majorHAnsi"/>
        </w:rPr>
        <w:t>pproximately six hours a month.</w:t>
      </w:r>
    </w:p>
    <w:p w14:paraId="205DF4F4" w14:textId="77777777" w:rsidR="00CD2E37" w:rsidRPr="00442386" w:rsidRDefault="00CD2E37" w:rsidP="00CD2E37">
      <w:pPr>
        <w:tabs>
          <w:tab w:val="left" w:pos="2977"/>
        </w:tabs>
      </w:pPr>
      <w:r w:rsidRPr="00442386">
        <w:rPr>
          <w:noProof/>
        </w:rPr>
        <w:lastRenderedPageBreak/>
        <w:drawing>
          <wp:inline distT="0" distB="0" distL="0" distR="0" wp14:anchorId="73221478" wp14:editId="7D78378D">
            <wp:extent cx="2514600" cy="832149"/>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SJ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7041" cy="832957"/>
                    </a:xfrm>
                    <a:prstGeom prst="rect">
                      <a:avLst/>
                    </a:prstGeom>
                  </pic:spPr>
                </pic:pic>
              </a:graphicData>
            </a:graphic>
          </wp:inline>
        </w:drawing>
      </w:r>
    </w:p>
    <w:p w14:paraId="690C736B" w14:textId="77777777" w:rsidR="001C2350" w:rsidRPr="00125185" w:rsidRDefault="001C2350" w:rsidP="00B955AC">
      <w:pPr>
        <w:widowControl w:val="0"/>
        <w:tabs>
          <w:tab w:val="left" w:pos="-426"/>
        </w:tabs>
        <w:autoSpaceDE w:val="0"/>
        <w:autoSpaceDN w:val="0"/>
        <w:adjustRightInd w:val="0"/>
        <w:ind w:left="-567"/>
        <w:rPr>
          <w:rFonts w:asciiTheme="majorHAnsi" w:hAnsiTheme="majorHAnsi"/>
          <w:b/>
          <w:sz w:val="24"/>
          <w:szCs w:val="24"/>
        </w:rPr>
      </w:pPr>
      <w:r w:rsidRPr="00125185">
        <w:rPr>
          <w:rFonts w:asciiTheme="majorHAnsi" w:hAnsiTheme="majorHAnsi"/>
          <w:b/>
          <w:sz w:val="24"/>
          <w:szCs w:val="24"/>
        </w:rPr>
        <w:t xml:space="preserve">Living SJ Leadership Team </w:t>
      </w:r>
    </w:p>
    <w:p w14:paraId="622502AC" w14:textId="1DB4BC72" w:rsidR="00B955AC" w:rsidRPr="00125185" w:rsidRDefault="00B955AC" w:rsidP="00B955AC">
      <w:pPr>
        <w:widowControl w:val="0"/>
        <w:tabs>
          <w:tab w:val="left" w:pos="-426"/>
        </w:tabs>
        <w:autoSpaceDE w:val="0"/>
        <w:autoSpaceDN w:val="0"/>
        <w:adjustRightInd w:val="0"/>
        <w:ind w:left="-567"/>
        <w:rPr>
          <w:rFonts w:asciiTheme="majorHAnsi" w:hAnsiTheme="majorHAnsi"/>
          <w:b/>
          <w:sz w:val="24"/>
          <w:szCs w:val="24"/>
        </w:rPr>
      </w:pPr>
      <w:r w:rsidRPr="00125185">
        <w:rPr>
          <w:rFonts w:asciiTheme="majorHAnsi" w:hAnsiTheme="majorHAnsi"/>
          <w:b/>
          <w:sz w:val="24"/>
          <w:szCs w:val="24"/>
        </w:rPr>
        <w:t>Business</w:t>
      </w:r>
    </w:p>
    <w:p w14:paraId="40E4773F" w14:textId="77777777" w:rsidR="00B955AC" w:rsidRPr="00125185" w:rsidRDefault="00B955AC" w:rsidP="00B955AC">
      <w:pPr>
        <w:pStyle w:val="NoSpacing"/>
        <w:numPr>
          <w:ilvl w:val="0"/>
          <w:numId w:val="4"/>
        </w:numPr>
        <w:tabs>
          <w:tab w:val="left" w:pos="-426"/>
        </w:tabs>
        <w:ind w:left="-142"/>
        <w:rPr>
          <w:rFonts w:asciiTheme="majorHAnsi" w:hAnsiTheme="majorHAnsi"/>
          <w:sz w:val="24"/>
          <w:szCs w:val="24"/>
          <w:lang w:val="en-CA"/>
        </w:rPr>
      </w:pPr>
      <w:proofErr w:type="spellStart"/>
      <w:r w:rsidRPr="00125185">
        <w:rPr>
          <w:rFonts w:asciiTheme="majorHAnsi" w:hAnsiTheme="majorHAnsi"/>
          <w:sz w:val="24"/>
          <w:szCs w:val="24"/>
        </w:rPr>
        <w:t>Introhive</w:t>
      </w:r>
      <w:proofErr w:type="spellEnd"/>
      <w:r w:rsidRPr="00125185">
        <w:rPr>
          <w:rFonts w:asciiTheme="majorHAnsi" w:hAnsiTheme="majorHAnsi"/>
          <w:sz w:val="24"/>
          <w:szCs w:val="24"/>
        </w:rPr>
        <w:t>, David Alston, Chief Innovation Officer</w:t>
      </w:r>
    </w:p>
    <w:p w14:paraId="17BF81E8"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 xml:space="preserve">Business Community Anti-Poverty Initiative, Brice </w:t>
      </w:r>
      <w:proofErr w:type="spellStart"/>
      <w:r w:rsidRPr="00125185">
        <w:rPr>
          <w:rFonts w:asciiTheme="majorHAnsi" w:hAnsiTheme="majorHAnsi"/>
        </w:rPr>
        <w:t>Belyea</w:t>
      </w:r>
      <w:proofErr w:type="spellEnd"/>
      <w:r w:rsidRPr="00125185">
        <w:rPr>
          <w:rFonts w:asciiTheme="majorHAnsi" w:hAnsiTheme="majorHAnsi"/>
        </w:rPr>
        <w:t>, Board member*</w:t>
      </w:r>
    </w:p>
    <w:p w14:paraId="28E768D7" w14:textId="77777777" w:rsidR="00B955AC" w:rsidRPr="00125185" w:rsidRDefault="00B955AC" w:rsidP="00B955AC">
      <w:pPr>
        <w:pStyle w:val="ListParagraph"/>
        <w:numPr>
          <w:ilvl w:val="0"/>
          <w:numId w:val="4"/>
        </w:numPr>
        <w:tabs>
          <w:tab w:val="left" w:pos="-426"/>
        </w:tabs>
        <w:spacing w:after="200"/>
        <w:ind w:left="-142"/>
        <w:rPr>
          <w:rFonts w:asciiTheme="majorHAnsi" w:hAnsiTheme="majorHAnsi"/>
        </w:rPr>
      </w:pPr>
      <w:r w:rsidRPr="00125185">
        <w:rPr>
          <w:rFonts w:asciiTheme="majorHAnsi" w:hAnsiTheme="majorHAnsi"/>
        </w:rPr>
        <w:t>Delta Hotel, Paulette Hicks, General Manager, and Co-Chair of Living SJ</w:t>
      </w:r>
    </w:p>
    <w:p w14:paraId="50ADC57D"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Enterprise SJ, Steve Carson, Chief Executive Officer</w:t>
      </w:r>
    </w:p>
    <w:p w14:paraId="357E2DE5"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Keir Consulting, Jack Keir, President, and Co-Chair of Living SJ</w:t>
      </w:r>
    </w:p>
    <w:p w14:paraId="44B369BB" w14:textId="77777777" w:rsidR="00B955AC" w:rsidRPr="00125185" w:rsidRDefault="00B955AC" w:rsidP="00B955AC">
      <w:pPr>
        <w:pStyle w:val="NoSpacing"/>
        <w:tabs>
          <w:tab w:val="left" w:pos="-426"/>
        </w:tabs>
        <w:ind w:left="-567"/>
        <w:rPr>
          <w:rFonts w:asciiTheme="majorHAnsi" w:hAnsiTheme="majorHAnsi"/>
          <w:sz w:val="24"/>
          <w:szCs w:val="24"/>
          <w:lang w:val="en-CA"/>
        </w:rPr>
      </w:pPr>
    </w:p>
    <w:p w14:paraId="31EC05F9" w14:textId="77777777" w:rsidR="00B955AC" w:rsidRPr="00125185" w:rsidRDefault="00B955AC" w:rsidP="00B955AC">
      <w:pPr>
        <w:widowControl w:val="0"/>
        <w:tabs>
          <w:tab w:val="left" w:pos="-426"/>
        </w:tabs>
        <w:autoSpaceDE w:val="0"/>
        <w:autoSpaceDN w:val="0"/>
        <w:adjustRightInd w:val="0"/>
        <w:ind w:left="-567"/>
        <w:rPr>
          <w:rFonts w:asciiTheme="majorHAnsi" w:hAnsiTheme="majorHAnsi"/>
          <w:b/>
          <w:sz w:val="24"/>
          <w:szCs w:val="24"/>
        </w:rPr>
      </w:pPr>
      <w:r w:rsidRPr="00125185">
        <w:rPr>
          <w:rFonts w:asciiTheme="majorHAnsi" w:hAnsiTheme="majorHAnsi"/>
          <w:b/>
          <w:sz w:val="24"/>
          <w:szCs w:val="24"/>
        </w:rPr>
        <w:t>Provincial and Municipal Government</w:t>
      </w:r>
    </w:p>
    <w:p w14:paraId="4C739FBC"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City of Saint John, Mayor Don Darling</w:t>
      </w:r>
    </w:p>
    <w:p w14:paraId="46ADEF88" w14:textId="0AC3C35F"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 xml:space="preserve">City of Saint John, John </w:t>
      </w:r>
      <w:proofErr w:type="spellStart"/>
      <w:r w:rsidRPr="00125185">
        <w:rPr>
          <w:rFonts w:asciiTheme="majorHAnsi" w:hAnsiTheme="majorHAnsi"/>
        </w:rPr>
        <w:t>MacKenzie</w:t>
      </w:r>
      <w:proofErr w:type="spellEnd"/>
      <w:r w:rsidRPr="00125185">
        <w:rPr>
          <w:rFonts w:asciiTheme="majorHAnsi" w:hAnsiTheme="majorHAnsi"/>
        </w:rPr>
        <w:t xml:space="preserve">, </w:t>
      </w:r>
      <w:proofErr w:type="spellStart"/>
      <w:r w:rsidRPr="00125185">
        <w:rPr>
          <w:rFonts w:asciiTheme="majorHAnsi" w:hAnsiTheme="majorHAnsi"/>
        </w:rPr>
        <w:t>Councillor</w:t>
      </w:r>
      <w:proofErr w:type="spellEnd"/>
      <w:r w:rsidRPr="00125185">
        <w:rPr>
          <w:rFonts w:asciiTheme="majorHAnsi" w:hAnsiTheme="majorHAnsi"/>
        </w:rPr>
        <w:t>*</w:t>
      </w:r>
    </w:p>
    <w:p w14:paraId="19CB1897" w14:textId="77777777" w:rsidR="00B955AC" w:rsidRPr="00125185" w:rsidRDefault="00B955AC" w:rsidP="00B955AC">
      <w:pPr>
        <w:pStyle w:val="ListParagraph"/>
        <w:numPr>
          <w:ilvl w:val="0"/>
          <w:numId w:val="4"/>
        </w:numPr>
        <w:tabs>
          <w:tab w:val="left" w:pos="-426"/>
        </w:tabs>
        <w:spacing w:after="200"/>
        <w:ind w:left="-142"/>
        <w:rPr>
          <w:rFonts w:asciiTheme="majorHAnsi" w:hAnsiTheme="majorHAnsi"/>
        </w:rPr>
      </w:pPr>
      <w:r w:rsidRPr="00125185">
        <w:rPr>
          <w:rFonts w:asciiTheme="majorHAnsi" w:hAnsiTheme="majorHAnsi"/>
        </w:rPr>
        <w:t xml:space="preserve">City of Saint John, Jacqueline Hamilton, Commissioner, Growth &amp; Community Development </w:t>
      </w:r>
    </w:p>
    <w:p w14:paraId="1F7B06B7"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City of Saint John, Phil Ouellette, Executive Director, Office of the City Manager</w:t>
      </w:r>
    </w:p>
    <w:p w14:paraId="4DBD5440"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Federal MP, Saint John-Rothesay, Wayne Long</w:t>
      </w:r>
    </w:p>
    <w:p w14:paraId="7355F6CF" w14:textId="77777777" w:rsidR="00B955AC" w:rsidRPr="00125185" w:rsidRDefault="00B955AC" w:rsidP="00B955AC">
      <w:pPr>
        <w:pStyle w:val="NoSpacing"/>
        <w:numPr>
          <w:ilvl w:val="0"/>
          <w:numId w:val="4"/>
        </w:numPr>
        <w:tabs>
          <w:tab w:val="left" w:pos="-426"/>
        </w:tabs>
        <w:ind w:left="-142"/>
        <w:rPr>
          <w:rFonts w:asciiTheme="majorHAnsi" w:hAnsiTheme="majorHAnsi"/>
          <w:sz w:val="24"/>
          <w:szCs w:val="24"/>
          <w:lang w:val="en-CA"/>
        </w:rPr>
      </w:pPr>
      <w:r w:rsidRPr="00125185">
        <w:rPr>
          <w:rFonts w:asciiTheme="majorHAnsi" w:hAnsiTheme="majorHAnsi"/>
          <w:sz w:val="24"/>
          <w:szCs w:val="24"/>
          <w:lang w:val="en-CA"/>
        </w:rPr>
        <w:t xml:space="preserve">Town of </w:t>
      </w:r>
      <w:proofErr w:type="spellStart"/>
      <w:r w:rsidRPr="00125185">
        <w:rPr>
          <w:rFonts w:asciiTheme="majorHAnsi" w:hAnsiTheme="majorHAnsi"/>
          <w:sz w:val="24"/>
          <w:szCs w:val="24"/>
          <w:lang w:val="en-CA"/>
        </w:rPr>
        <w:t>GrandBay</w:t>
      </w:r>
      <w:proofErr w:type="spellEnd"/>
      <w:r w:rsidRPr="00125185">
        <w:rPr>
          <w:rFonts w:asciiTheme="majorHAnsi" w:hAnsiTheme="majorHAnsi"/>
          <w:sz w:val="24"/>
          <w:szCs w:val="24"/>
          <w:lang w:val="en-CA"/>
        </w:rPr>
        <w:t xml:space="preserve">-Westfield, Grace </w:t>
      </w:r>
      <w:proofErr w:type="spellStart"/>
      <w:r w:rsidRPr="00125185">
        <w:rPr>
          <w:rFonts w:asciiTheme="majorHAnsi" w:hAnsiTheme="majorHAnsi"/>
          <w:sz w:val="24"/>
          <w:szCs w:val="24"/>
          <w:lang w:val="en-CA"/>
        </w:rPr>
        <w:t>Losier</w:t>
      </w:r>
      <w:proofErr w:type="spellEnd"/>
      <w:r w:rsidRPr="00125185">
        <w:rPr>
          <w:rFonts w:asciiTheme="majorHAnsi" w:hAnsiTheme="majorHAnsi"/>
          <w:sz w:val="24"/>
          <w:szCs w:val="24"/>
          <w:lang w:val="en-CA"/>
        </w:rPr>
        <w:t>, Mayor</w:t>
      </w:r>
    </w:p>
    <w:p w14:paraId="43EA620E" w14:textId="77777777" w:rsidR="00B955AC" w:rsidRPr="00125185" w:rsidRDefault="00B955AC" w:rsidP="00B955AC">
      <w:pPr>
        <w:pStyle w:val="ListParagraph"/>
        <w:numPr>
          <w:ilvl w:val="0"/>
          <w:numId w:val="4"/>
        </w:numPr>
        <w:tabs>
          <w:tab w:val="left" w:pos="-426"/>
        </w:tabs>
        <w:spacing w:after="200"/>
        <w:ind w:left="-142"/>
        <w:rPr>
          <w:rFonts w:asciiTheme="majorHAnsi" w:hAnsiTheme="majorHAnsi"/>
        </w:rPr>
      </w:pPr>
      <w:r w:rsidRPr="00125185">
        <w:rPr>
          <w:rFonts w:asciiTheme="majorHAnsi" w:hAnsiTheme="majorHAnsi"/>
        </w:rPr>
        <w:t>Horizon Health Network (Community Health &amp; Extra Mural), Dawn-Marie Buck, Director*</w:t>
      </w:r>
    </w:p>
    <w:p w14:paraId="11C07A7F"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Horizon Health Network, Scott Crawford, Regional Lead Community Development*</w:t>
      </w:r>
    </w:p>
    <w:p w14:paraId="20281196"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Horizon Health Network &amp; Dalhousie Medicine New Brunswick, Dr. Sarah Gander, Pediatrician</w:t>
      </w:r>
    </w:p>
    <w:p w14:paraId="3C376ADA"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Horizon Health Network (Mental Health), Sue Haley, Director*</w:t>
      </w:r>
    </w:p>
    <w:p w14:paraId="350B1259"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NB Economic &amp; Social Inclusion Corporation, Stephane LeClair, Executive Director</w:t>
      </w:r>
    </w:p>
    <w:p w14:paraId="22C3FFC7" w14:textId="77777777" w:rsidR="008C77C4" w:rsidRPr="00125185" w:rsidRDefault="008C77C4" w:rsidP="008C77C4">
      <w:pPr>
        <w:pStyle w:val="ListParagraph"/>
        <w:numPr>
          <w:ilvl w:val="0"/>
          <w:numId w:val="4"/>
        </w:numPr>
        <w:tabs>
          <w:tab w:val="left" w:pos="-426"/>
        </w:tabs>
        <w:ind w:left="-142"/>
        <w:rPr>
          <w:rFonts w:asciiTheme="majorHAnsi" w:hAnsiTheme="majorHAnsi"/>
        </w:rPr>
      </w:pPr>
      <w:r w:rsidRPr="00125185">
        <w:rPr>
          <w:rFonts w:asciiTheme="majorHAnsi" w:hAnsiTheme="majorHAnsi"/>
        </w:rPr>
        <w:t xml:space="preserve">NB Department of </w:t>
      </w:r>
      <w:r>
        <w:rPr>
          <w:rFonts w:asciiTheme="majorHAnsi" w:hAnsiTheme="majorHAnsi"/>
        </w:rPr>
        <w:t xml:space="preserve">Justice and </w:t>
      </w:r>
      <w:r w:rsidRPr="00125185">
        <w:rPr>
          <w:rFonts w:asciiTheme="majorHAnsi" w:hAnsiTheme="majorHAnsi"/>
        </w:rPr>
        <w:t xml:space="preserve">Public Safety, Bruce Kingston, Regional Director </w:t>
      </w:r>
    </w:p>
    <w:p w14:paraId="2F84858F" w14:textId="77777777" w:rsidR="00C05FF4" w:rsidRDefault="00B955AC" w:rsidP="00C05FF4">
      <w:pPr>
        <w:pStyle w:val="ListParagraph"/>
        <w:numPr>
          <w:ilvl w:val="0"/>
          <w:numId w:val="4"/>
        </w:numPr>
        <w:tabs>
          <w:tab w:val="left" w:pos="-426"/>
        </w:tabs>
        <w:spacing w:after="200"/>
        <w:ind w:left="-142"/>
        <w:rPr>
          <w:rFonts w:asciiTheme="majorHAnsi" w:hAnsiTheme="majorHAnsi"/>
        </w:rPr>
      </w:pPr>
      <w:r w:rsidRPr="00125185">
        <w:rPr>
          <w:rFonts w:asciiTheme="majorHAnsi" w:hAnsiTheme="majorHAnsi"/>
        </w:rPr>
        <w:t xml:space="preserve">NB Department of Post-Secondary Education, Training and </w:t>
      </w:r>
      <w:proofErr w:type="spellStart"/>
      <w:r w:rsidRPr="00125185">
        <w:rPr>
          <w:rFonts w:asciiTheme="majorHAnsi" w:hAnsiTheme="majorHAnsi"/>
        </w:rPr>
        <w:t>Labour</w:t>
      </w:r>
      <w:proofErr w:type="spellEnd"/>
      <w:r w:rsidRPr="00125185">
        <w:rPr>
          <w:rFonts w:asciiTheme="majorHAnsi" w:hAnsiTheme="majorHAnsi"/>
        </w:rPr>
        <w:t>, Paul Graham, Acting Regional Director</w:t>
      </w:r>
    </w:p>
    <w:p w14:paraId="2EF189BC" w14:textId="77777777" w:rsidR="00C05FF4" w:rsidRPr="00C05FF4" w:rsidRDefault="00B955AC" w:rsidP="00C05FF4">
      <w:pPr>
        <w:pStyle w:val="ListParagraph"/>
        <w:numPr>
          <w:ilvl w:val="0"/>
          <w:numId w:val="4"/>
        </w:numPr>
        <w:tabs>
          <w:tab w:val="left" w:pos="-426"/>
        </w:tabs>
        <w:spacing w:after="200"/>
        <w:ind w:left="-142"/>
        <w:rPr>
          <w:rFonts w:asciiTheme="majorHAnsi" w:hAnsiTheme="majorHAnsi"/>
        </w:rPr>
      </w:pPr>
      <w:r w:rsidRPr="00C05FF4">
        <w:rPr>
          <w:rFonts w:asciiTheme="majorHAnsi" w:hAnsiTheme="majorHAnsi"/>
          <w:lang w:val="en-CA"/>
        </w:rPr>
        <w:t>NB Department of Social Development</w:t>
      </w:r>
      <w:r w:rsidR="00C05FF4">
        <w:rPr>
          <w:rFonts w:asciiTheme="majorHAnsi" w:hAnsiTheme="majorHAnsi"/>
          <w:lang w:val="en-CA"/>
        </w:rPr>
        <w:t xml:space="preserve">, Dan Cameron, Regional Director </w:t>
      </w:r>
    </w:p>
    <w:p w14:paraId="04A8B4C5" w14:textId="033DC7EB" w:rsidR="00B955AC" w:rsidRPr="00C05FF4" w:rsidRDefault="00B955AC" w:rsidP="00C05FF4">
      <w:pPr>
        <w:pStyle w:val="ListParagraph"/>
        <w:numPr>
          <w:ilvl w:val="0"/>
          <w:numId w:val="4"/>
        </w:numPr>
        <w:tabs>
          <w:tab w:val="left" w:pos="-426"/>
        </w:tabs>
        <w:spacing w:after="200"/>
        <w:ind w:left="-142"/>
        <w:rPr>
          <w:rFonts w:asciiTheme="majorHAnsi" w:hAnsiTheme="majorHAnsi"/>
        </w:rPr>
      </w:pPr>
      <w:r w:rsidRPr="00C05FF4">
        <w:rPr>
          <w:rFonts w:asciiTheme="majorHAnsi" w:hAnsiTheme="majorHAnsi"/>
          <w:lang w:val="en-CA"/>
        </w:rPr>
        <w:t>Provincial MLA representative, Matt Garnett for Minister Doherty</w:t>
      </w:r>
    </w:p>
    <w:p w14:paraId="572B8B35" w14:textId="77777777" w:rsidR="00B955AC" w:rsidRPr="00125185" w:rsidRDefault="00B955AC" w:rsidP="00B955AC">
      <w:pPr>
        <w:pStyle w:val="NoSpacing"/>
        <w:tabs>
          <w:tab w:val="left" w:pos="-426"/>
        </w:tabs>
        <w:ind w:left="-567"/>
        <w:rPr>
          <w:rFonts w:asciiTheme="majorHAnsi" w:hAnsiTheme="majorHAnsi"/>
          <w:sz w:val="24"/>
          <w:szCs w:val="24"/>
          <w:lang w:val="en-CA"/>
        </w:rPr>
      </w:pPr>
    </w:p>
    <w:p w14:paraId="3C885F73" w14:textId="77777777" w:rsidR="00B955AC" w:rsidRPr="00125185" w:rsidRDefault="00B955AC" w:rsidP="00B955AC">
      <w:pPr>
        <w:widowControl w:val="0"/>
        <w:tabs>
          <w:tab w:val="left" w:pos="-426"/>
        </w:tabs>
        <w:autoSpaceDE w:val="0"/>
        <w:autoSpaceDN w:val="0"/>
        <w:adjustRightInd w:val="0"/>
        <w:ind w:left="-567"/>
        <w:rPr>
          <w:rFonts w:asciiTheme="majorHAnsi" w:hAnsiTheme="majorHAnsi"/>
          <w:b/>
          <w:sz w:val="24"/>
          <w:szCs w:val="24"/>
        </w:rPr>
      </w:pPr>
      <w:r w:rsidRPr="00125185">
        <w:rPr>
          <w:rFonts w:asciiTheme="majorHAnsi" w:hAnsiTheme="majorHAnsi"/>
          <w:b/>
          <w:sz w:val="24"/>
          <w:szCs w:val="24"/>
        </w:rPr>
        <w:t>Education</w:t>
      </w:r>
    </w:p>
    <w:p w14:paraId="56C28788"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New Brunswick Community College, Chris Toole, Regional Director*</w:t>
      </w:r>
    </w:p>
    <w:p w14:paraId="7FD6548E"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 xml:space="preserve">Anglophone School District South, Zoe Watson Superintendent* </w:t>
      </w:r>
    </w:p>
    <w:p w14:paraId="5C76B7DB"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University of New Brunswick – Saint John, Robert MacKinnon, Vice-President</w:t>
      </w:r>
    </w:p>
    <w:p w14:paraId="51783888"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University of New Brunswick – Saint John, Tracey Chiasson, VP office</w:t>
      </w:r>
    </w:p>
    <w:p w14:paraId="0C1D896F" w14:textId="77777777" w:rsidR="00B955AC" w:rsidRPr="00125185" w:rsidRDefault="00B955AC" w:rsidP="00B955AC">
      <w:pPr>
        <w:pStyle w:val="NoSpacing"/>
        <w:tabs>
          <w:tab w:val="left" w:pos="-426"/>
        </w:tabs>
        <w:ind w:left="-567"/>
        <w:rPr>
          <w:rFonts w:asciiTheme="majorHAnsi" w:hAnsiTheme="majorHAnsi"/>
          <w:sz w:val="24"/>
          <w:szCs w:val="24"/>
          <w:lang w:val="en-CA"/>
        </w:rPr>
      </w:pPr>
    </w:p>
    <w:p w14:paraId="642E1A80" w14:textId="77777777" w:rsidR="00B955AC" w:rsidRPr="00125185" w:rsidRDefault="00B955AC" w:rsidP="00B955AC">
      <w:pPr>
        <w:widowControl w:val="0"/>
        <w:tabs>
          <w:tab w:val="left" w:pos="-426"/>
        </w:tabs>
        <w:autoSpaceDE w:val="0"/>
        <w:autoSpaceDN w:val="0"/>
        <w:adjustRightInd w:val="0"/>
        <w:ind w:left="-567"/>
        <w:rPr>
          <w:rFonts w:asciiTheme="majorHAnsi" w:hAnsiTheme="majorHAnsi"/>
          <w:sz w:val="24"/>
          <w:szCs w:val="24"/>
        </w:rPr>
      </w:pPr>
      <w:r w:rsidRPr="00125185">
        <w:rPr>
          <w:rFonts w:asciiTheme="majorHAnsi" w:hAnsiTheme="majorHAnsi"/>
          <w:b/>
          <w:sz w:val="24"/>
          <w:szCs w:val="24"/>
        </w:rPr>
        <w:lastRenderedPageBreak/>
        <w:t xml:space="preserve">Philanthropic, Non-Profit and Community Organizations and </w:t>
      </w:r>
      <w:proofErr w:type="spellStart"/>
      <w:r w:rsidRPr="00125185">
        <w:rPr>
          <w:rFonts w:asciiTheme="majorHAnsi" w:hAnsiTheme="majorHAnsi"/>
          <w:b/>
          <w:sz w:val="24"/>
          <w:szCs w:val="24"/>
        </w:rPr>
        <w:t>Neighbourhoods</w:t>
      </w:r>
      <w:proofErr w:type="spellEnd"/>
      <w:r w:rsidRPr="00125185">
        <w:rPr>
          <w:rFonts w:asciiTheme="majorHAnsi" w:hAnsiTheme="majorHAnsi"/>
          <w:sz w:val="24"/>
          <w:szCs w:val="24"/>
        </w:rPr>
        <w:t xml:space="preserve"> </w:t>
      </w:r>
    </w:p>
    <w:p w14:paraId="57BB7CA9"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 xml:space="preserve">Association </w:t>
      </w:r>
      <w:proofErr w:type="spellStart"/>
      <w:r w:rsidRPr="00125185">
        <w:rPr>
          <w:rFonts w:asciiTheme="majorHAnsi" w:hAnsiTheme="majorHAnsi"/>
        </w:rPr>
        <w:t>Regionale</w:t>
      </w:r>
      <w:proofErr w:type="spellEnd"/>
      <w:r w:rsidRPr="00125185">
        <w:rPr>
          <w:rFonts w:asciiTheme="majorHAnsi" w:hAnsiTheme="majorHAnsi"/>
        </w:rPr>
        <w:t xml:space="preserve"> de la </w:t>
      </w:r>
      <w:proofErr w:type="spellStart"/>
      <w:r w:rsidRPr="00125185">
        <w:rPr>
          <w:rFonts w:asciiTheme="majorHAnsi" w:hAnsiTheme="majorHAnsi"/>
        </w:rPr>
        <w:t>Communauté</w:t>
      </w:r>
      <w:proofErr w:type="spellEnd"/>
      <w:r w:rsidRPr="00125185">
        <w:rPr>
          <w:rFonts w:asciiTheme="majorHAnsi" w:hAnsiTheme="majorHAnsi"/>
        </w:rPr>
        <w:t xml:space="preserve"> francophone de Saint-Jean, Michel </w:t>
      </w:r>
      <w:proofErr w:type="spellStart"/>
      <w:r w:rsidRPr="00125185">
        <w:rPr>
          <w:rFonts w:asciiTheme="majorHAnsi" w:hAnsiTheme="majorHAnsi"/>
        </w:rPr>
        <w:t>Côté</w:t>
      </w:r>
      <w:proofErr w:type="spellEnd"/>
      <w:r w:rsidRPr="00125185">
        <w:rPr>
          <w:rFonts w:asciiTheme="majorHAnsi" w:hAnsiTheme="majorHAnsi"/>
        </w:rPr>
        <w:t>, General Manager</w:t>
      </w:r>
    </w:p>
    <w:p w14:paraId="4EAA4945"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Greater Saint John Community Foundation, Mike Murphy, Chairperson</w:t>
      </w:r>
    </w:p>
    <w:p w14:paraId="75C9A8CA"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Greater Saint John Community Foundation, John Travis, Vice-Chairperson</w:t>
      </w:r>
    </w:p>
    <w:p w14:paraId="545D4D96"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Human Development Council, Brian Stephenson, Board Member</w:t>
      </w:r>
    </w:p>
    <w:p w14:paraId="1A76453E" w14:textId="77777777" w:rsidR="00B955AC" w:rsidRPr="00125185" w:rsidRDefault="00B955AC" w:rsidP="00B955AC">
      <w:pPr>
        <w:pStyle w:val="ListParagraph"/>
        <w:numPr>
          <w:ilvl w:val="0"/>
          <w:numId w:val="4"/>
        </w:numPr>
        <w:tabs>
          <w:tab w:val="left" w:pos="-426"/>
        </w:tabs>
        <w:ind w:left="-142"/>
        <w:rPr>
          <w:rFonts w:asciiTheme="majorHAnsi" w:hAnsiTheme="majorHAnsi"/>
        </w:rPr>
      </w:pPr>
      <w:proofErr w:type="spellStart"/>
      <w:r w:rsidRPr="00125185">
        <w:rPr>
          <w:rFonts w:asciiTheme="majorHAnsi" w:hAnsiTheme="majorHAnsi"/>
        </w:rPr>
        <w:t>Neighbourhood</w:t>
      </w:r>
      <w:proofErr w:type="spellEnd"/>
      <w:r w:rsidRPr="00125185">
        <w:rPr>
          <w:rFonts w:asciiTheme="majorHAnsi" w:hAnsiTheme="majorHAnsi"/>
        </w:rPr>
        <w:t xml:space="preserve"> Action Group, Penni Eisenhauer, Chair, Community Developer *</w:t>
      </w:r>
    </w:p>
    <w:p w14:paraId="464B1585" w14:textId="77777777" w:rsidR="00B955AC" w:rsidRPr="00125185" w:rsidRDefault="00B955AC" w:rsidP="00B955AC">
      <w:pPr>
        <w:pStyle w:val="ListParagraph"/>
        <w:numPr>
          <w:ilvl w:val="0"/>
          <w:numId w:val="4"/>
        </w:numPr>
        <w:tabs>
          <w:tab w:val="left" w:pos="-426"/>
        </w:tabs>
        <w:ind w:left="-142"/>
        <w:rPr>
          <w:rFonts w:asciiTheme="majorHAnsi" w:hAnsiTheme="majorHAnsi"/>
        </w:rPr>
      </w:pPr>
      <w:proofErr w:type="spellStart"/>
      <w:r w:rsidRPr="00125185">
        <w:rPr>
          <w:rFonts w:asciiTheme="majorHAnsi" w:hAnsiTheme="majorHAnsi"/>
        </w:rPr>
        <w:t>Neighbourhood</w:t>
      </w:r>
      <w:proofErr w:type="spellEnd"/>
      <w:r w:rsidRPr="00125185">
        <w:rPr>
          <w:rFonts w:asciiTheme="majorHAnsi" w:hAnsiTheme="majorHAnsi"/>
        </w:rPr>
        <w:t xml:space="preserve"> Leader and Community Activist, Juanita Black</w:t>
      </w:r>
    </w:p>
    <w:p w14:paraId="132ABF59" w14:textId="69FB76C5" w:rsidR="00B955AC"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 xml:space="preserve">New Brunswick </w:t>
      </w:r>
      <w:proofErr w:type="spellStart"/>
      <w:r w:rsidRPr="00125185">
        <w:rPr>
          <w:rFonts w:asciiTheme="majorHAnsi" w:hAnsiTheme="majorHAnsi"/>
        </w:rPr>
        <w:t>Childrens</w:t>
      </w:r>
      <w:proofErr w:type="spellEnd"/>
      <w:r w:rsidRPr="00125185">
        <w:rPr>
          <w:rFonts w:asciiTheme="majorHAnsi" w:hAnsiTheme="majorHAnsi"/>
        </w:rPr>
        <w:t xml:space="preserve"> Foundation, Marilyn Lester, Board Chair</w:t>
      </w:r>
    </w:p>
    <w:p w14:paraId="6436A7D5" w14:textId="79F308DF" w:rsidR="00037A41" w:rsidRPr="00125185" w:rsidRDefault="00037A41" w:rsidP="00B955AC">
      <w:pPr>
        <w:pStyle w:val="ListParagraph"/>
        <w:numPr>
          <w:ilvl w:val="0"/>
          <w:numId w:val="4"/>
        </w:numPr>
        <w:tabs>
          <w:tab w:val="left" w:pos="-426"/>
        </w:tabs>
        <w:ind w:left="-142"/>
        <w:rPr>
          <w:rFonts w:asciiTheme="majorHAnsi" w:hAnsiTheme="majorHAnsi"/>
        </w:rPr>
      </w:pPr>
      <w:r>
        <w:rPr>
          <w:rFonts w:asciiTheme="majorHAnsi" w:hAnsiTheme="majorHAnsi"/>
        </w:rPr>
        <w:t>P</w:t>
      </w:r>
      <w:r w:rsidR="00CE624B">
        <w:rPr>
          <w:rFonts w:asciiTheme="majorHAnsi" w:hAnsiTheme="majorHAnsi"/>
        </w:rPr>
        <w:t>.</w:t>
      </w:r>
      <w:r>
        <w:rPr>
          <w:rFonts w:asciiTheme="majorHAnsi" w:hAnsiTheme="majorHAnsi"/>
        </w:rPr>
        <w:t>U</w:t>
      </w:r>
      <w:r w:rsidR="00CE624B">
        <w:rPr>
          <w:rFonts w:asciiTheme="majorHAnsi" w:hAnsiTheme="majorHAnsi"/>
        </w:rPr>
        <w:t>.</w:t>
      </w:r>
      <w:r>
        <w:rPr>
          <w:rFonts w:asciiTheme="majorHAnsi" w:hAnsiTheme="majorHAnsi"/>
        </w:rPr>
        <w:t>L</w:t>
      </w:r>
      <w:r w:rsidR="00CE624B">
        <w:rPr>
          <w:rFonts w:asciiTheme="majorHAnsi" w:hAnsiTheme="majorHAnsi"/>
        </w:rPr>
        <w:t>.</w:t>
      </w:r>
      <w:r>
        <w:rPr>
          <w:rFonts w:asciiTheme="majorHAnsi" w:hAnsiTheme="majorHAnsi"/>
        </w:rPr>
        <w:t>S</w:t>
      </w:r>
      <w:r w:rsidR="00CE624B">
        <w:rPr>
          <w:rFonts w:asciiTheme="majorHAnsi" w:hAnsiTheme="majorHAnsi"/>
        </w:rPr>
        <w:t>.</w:t>
      </w:r>
      <w:r>
        <w:rPr>
          <w:rFonts w:asciiTheme="majorHAnsi" w:hAnsiTheme="majorHAnsi"/>
        </w:rPr>
        <w:t>E</w:t>
      </w:r>
      <w:r w:rsidR="00CE624B">
        <w:rPr>
          <w:rFonts w:asciiTheme="majorHAnsi" w:hAnsiTheme="majorHAnsi"/>
        </w:rPr>
        <w:t>.</w:t>
      </w:r>
      <w:r>
        <w:rPr>
          <w:rFonts w:asciiTheme="majorHAnsi" w:hAnsiTheme="majorHAnsi"/>
        </w:rPr>
        <w:t xml:space="preserve"> (People United in the Lower South End), Mary </w:t>
      </w:r>
      <w:proofErr w:type="spellStart"/>
      <w:r>
        <w:rPr>
          <w:rFonts w:asciiTheme="majorHAnsi" w:hAnsiTheme="majorHAnsi"/>
        </w:rPr>
        <w:t>LeSage</w:t>
      </w:r>
      <w:proofErr w:type="spellEnd"/>
      <w:r>
        <w:rPr>
          <w:rFonts w:asciiTheme="majorHAnsi" w:hAnsiTheme="majorHAnsi"/>
        </w:rPr>
        <w:t>, Operations Manager</w:t>
      </w:r>
    </w:p>
    <w:p w14:paraId="4985596C" w14:textId="77777777" w:rsidR="00B955AC" w:rsidRPr="00125185" w:rsidRDefault="00B955AC" w:rsidP="00B955AC">
      <w:pPr>
        <w:pStyle w:val="ListParagraph"/>
        <w:numPr>
          <w:ilvl w:val="0"/>
          <w:numId w:val="4"/>
        </w:numPr>
        <w:tabs>
          <w:tab w:val="left" w:pos="-426"/>
        </w:tabs>
        <w:spacing w:after="200"/>
        <w:ind w:left="-142"/>
        <w:rPr>
          <w:rFonts w:asciiTheme="majorHAnsi" w:hAnsiTheme="majorHAnsi"/>
        </w:rPr>
      </w:pPr>
      <w:proofErr w:type="spellStart"/>
      <w:r w:rsidRPr="00125185">
        <w:rPr>
          <w:rFonts w:asciiTheme="majorHAnsi" w:hAnsiTheme="majorHAnsi"/>
        </w:rPr>
        <w:t>RiverCross</w:t>
      </w:r>
      <w:proofErr w:type="spellEnd"/>
      <w:r w:rsidRPr="00125185">
        <w:rPr>
          <w:rFonts w:asciiTheme="majorHAnsi" w:hAnsiTheme="majorHAnsi"/>
        </w:rPr>
        <w:t xml:space="preserve"> Church, John Knight, Community Outreach Pastor </w:t>
      </w:r>
    </w:p>
    <w:p w14:paraId="1BC4505D" w14:textId="14179DC6"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 xml:space="preserve">Saint John Boys &amp; Girls Club, </w:t>
      </w:r>
      <w:r w:rsidR="001C2350" w:rsidRPr="00125185">
        <w:rPr>
          <w:rFonts w:asciiTheme="majorHAnsi" w:hAnsiTheme="majorHAnsi"/>
        </w:rPr>
        <w:t>Amy Shanks, Executive Director</w:t>
      </w:r>
    </w:p>
    <w:p w14:paraId="554BC83D" w14:textId="77777777" w:rsidR="00B955AC" w:rsidRPr="00125185" w:rsidRDefault="00B955AC" w:rsidP="00B955AC">
      <w:pPr>
        <w:pStyle w:val="ListParagraph"/>
        <w:numPr>
          <w:ilvl w:val="0"/>
          <w:numId w:val="4"/>
        </w:numPr>
        <w:tabs>
          <w:tab w:val="left" w:pos="-426"/>
        </w:tabs>
        <w:ind w:left="-142"/>
        <w:rPr>
          <w:rFonts w:asciiTheme="majorHAnsi" w:hAnsiTheme="majorHAnsi"/>
        </w:rPr>
      </w:pPr>
      <w:r w:rsidRPr="00125185">
        <w:rPr>
          <w:rFonts w:asciiTheme="majorHAnsi" w:hAnsiTheme="majorHAnsi"/>
        </w:rPr>
        <w:t>Saint John Learning Exchange, Christina Fowler, Executive Director*</w:t>
      </w:r>
    </w:p>
    <w:p w14:paraId="574DBECD" w14:textId="77777777" w:rsidR="00B955AC" w:rsidRPr="00125185" w:rsidRDefault="00B955AC" w:rsidP="00B955AC">
      <w:pPr>
        <w:pStyle w:val="NoSpacing"/>
        <w:numPr>
          <w:ilvl w:val="0"/>
          <w:numId w:val="4"/>
        </w:numPr>
        <w:tabs>
          <w:tab w:val="left" w:pos="-426"/>
        </w:tabs>
        <w:ind w:left="-142"/>
        <w:rPr>
          <w:rFonts w:asciiTheme="majorHAnsi" w:hAnsiTheme="majorHAnsi"/>
          <w:sz w:val="24"/>
          <w:szCs w:val="24"/>
          <w:lang w:val="en-CA"/>
        </w:rPr>
      </w:pPr>
      <w:r w:rsidRPr="00125185">
        <w:rPr>
          <w:rFonts w:asciiTheme="majorHAnsi" w:hAnsiTheme="majorHAnsi"/>
          <w:sz w:val="24"/>
          <w:szCs w:val="24"/>
          <w:lang w:val="en-CA"/>
        </w:rPr>
        <w:t>United Way Serving Saint John, Kings, Charlotte Counties, Tanya Chapman, Chair</w:t>
      </w:r>
    </w:p>
    <w:p w14:paraId="2464CCAF" w14:textId="77777777" w:rsidR="00B955AC" w:rsidRPr="00125185" w:rsidRDefault="00B955AC" w:rsidP="00B955AC">
      <w:pPr>
        <w:tabs>
          <w:tab w:val="left" w:pos="2977"/>
        </w:tabs>
        <w:spacing w:after="0"/>
        <w:rPr>
          <w:rFonts w:asciiTheme="majorHAnsi" w:hAnsiTheme="majorHAnsi"/>
          <w:sz w:val="24"/>
          <w:szCs w:val="24"/>
          <w:lang w:val="en-CA"/>
        </w:rPr>
      </w:pPr>
      <w:r w:rsidRPr="00125185">
        <w:rPr>
          <w:rFonts w:asciiTheme="majorHAnsi" w:hAnsiTheme="majorHAnsi"/>
          <w:sz w:val="24"/>
          <w:szCs w:val="24"/>
          <w:lang w:val="en-CA"/>
        </w:rPr>
        <w:t>*Co-chair of Collective Impact Team</w:t>
      </w:r>
    </w:p>
    <w:p w14:paraId="76794BD5" w14:textId="77777777" w:rsidR="00B955AC" w:rsidRPr="00125185" w:rsidRDefault="00B955AC" w:rsidP="00B955AC">
      <w:pPr>
        <w:tabs>
          <w:tab w:val="left" w:pos="2977"/>
        </w:tabs>
        <w:spacing w:after="0"/>
        <w:rPr>
          <w:rFonts w:asciiTheme="majorHAnsi" w:hAnsiTheme="majorHAnsi"/>
          <w:sz w:val="24"/>
          <w:szCs w:val="24"/>
          <w:lang w:val="en-CA"/>
        </w:rPr>
      </w:pPr>
    </w:p>
    <w:p w14:paraId="1E92BC46" w14:textId="2B1CB173" w:rsidR="0047199E" w:rsidRPr="00125185" w:rsidRDefault="00B02F14" w:rsidP="00B955AC">
      <w:pPr>
        <w:rPr>
          <w:sz w:val="24"/>
          <w:szCs w:val="24"/>
        </w:rPr>
      </w:pPr>
      <w:r w:rsidRPr="00125185">
        <w:rPr>
          <w:sz w:val="24"/>
          <w:szCs w:val="24"/>
        </w:rPr>
        <w:t xml:space="preserve"> </w:t>
      </w:r>
    </w:p>
    <w:sectPr w:rsidR="0047199E" w:rsidRPr="00125185" w:rsidSect="00B02F14">
      <w:footerReference w:type="even" r:id="rId12"/>
      <w:footerReference w:type="default" r:id="rId13"/>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CACA2" w14:textId="77777777" w:rsidR="00691374" w:rsidRDefault="00691374" w:rsidP="00CD2E37">
      <w:pPr>
        <w:spacing w:after="0" w:line="240" w:lineRule="auto"/>
      </w:pPr>
      <w:r>
        <w:separator/>
      </w:r>
    </w:p>
  </w:endnote>
  <w:endnote w:type="continuationSeparator" w:id="0">
    <w:p w14:paraId="3DB52773" w14:textId="77777777" w:rsidR="00691374" w:rsidRDefault="00691374" w:rsidP="00CD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1526" w14:textId="77777777" w:rsidR="00CD2E37" w:rsidRDefault="00CD2E37" w:rsidP="00CD2E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C28C0" w14:textId="77777777" w:rsidR="00CD2E37" w:rsidRDefault="00CD2E37" w:rsidP="00A31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E91D" w14:textId="77777777" w:rsidR="00CD2E37" w:rsidRDefault="00CD2E37" w:rsidP="006271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3A12">
      <w:rPr>
        <w:rStyle w:val="PageNumber"/>
        <w:noProof/>
      </w:rPr>
      <w:t>1</w:t>
    </w:r>
    <w:r>
      <w:rPr>
        <w:rStyle w:val="PageNumber"/>
      </w:rPr>
      <w:fldChar w:fldCharType="end"/>
    </w:r>
  </w:p>
  <w:p w14:paraId="1A19B848" w14:textId="782613A9" w:rsidR="00CD2E37" w:rsidRPr="00CD2E37" w:rsidRDefault="00125185" w:rsidP="00A31A8B">
    <w:pPr>
      <w:pStyle w:val="Footer"/>
      <w:ind w:right="360"/>
      <w:rPr>
        <w:color w:val="808080" w:themeColor="background1" w:themeShade="80"/>
        <w:sz w:val="18"/>
        <w:szCs w:val="18"/>
      </w:rPr>
    </w:pPr>
    <w:r>
      <w:rPr>
        <w:color w:val="808080" w:themeColor="background1" w:themeShade="80"/>
        <w:sz w:val="18"/>
        <w:szCs w:val="18"/>
      </w:rPr>
      <w:t xml:space="preserve">August 2016 </w:t>
    </w:r>
    <w:r w:rsidR="00CD2E37" w:rsidRPr="00CD2E37">
      <w:rPr>
        <w:color w:val="808080" w:themeColor="background1" w:themeShade="80"/>
        <w:sz w:val="18"/>
        <w:szCs w:val="18"/>
      </w:rPr>
      <w:t>– livingsj.ca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77AB" w14:textId="77777777" w:rsidR="00CD2E37" w:rsidRDefault="00CD2E37" w:rsidP="006271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E8190" w14:textId="77777777" w:rsidR="00CD2E37" w:rsidRDefault="00CD2E37" w:rsidP="00CD2E3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7F07" w14:textId="77777777" w:rsidR="00CD2E37" w:rsidRDefault="00CD2E37" w:rsidP="00627180">
    <w:pPr>
      <w:pStyle w:val="Foot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C05FF4">
      <w:rPr>
        <w:rStyle w:val="PageNumber"/>
        <w:noProof/>
      </w:rPr>
      <w:t>4</w:t>
    </w:r>
    <w:r>
      <w:rPr>
        <w:rStyle w:val="PageNumber"/>
      </w:rPr>
      <w:fldChar w:fldCharType="end"/>
    </w:r>
  </w:p>
  <w:p w14:paraId="555A094E" w14:textId="2F099406" w:rsidR="00CD2E37" w:rsidRPr="00CD2E37" w:rsidRDefault="001C2350" w:rsidP="00CD2E37">
    <w:pPr>
      <w:pStyle w:val="Footer"/>
      <w:ind w:left="-709" w:right="360"/>
      <w:rPr>
        <w:color w:val="808080" w:themeColor="background1" w:themeShade="80"/>
        <w:sz w:val="18"/>
        <w:szCs w:val="18"/>
      </w:rPr>
    </w:pPr>
    <w:r>
      <w:rPr>
        <w:color w:val="808080" w:themeColor="background1" w:themeShade="80"/>
        <w:sz w:val="18"/>
        <w:szCs w:val="18"/>
      </w:rPr>
      <w:t xml:space="preserve">August 2016 </w:t>
    </w:r>
    <w:r w:rsidR="00CD2E37" w:rsidRPr="00CD2E37">
      <w:rPr>
        <w:color w:val="808080" w:themeColor="background1" w:themeShade="80"/>
        <w:sz w:val="18"/>
        <w:szCs w:val="18"/>
      </w:rPr>
      <w:t>– livingsj.ca</w:t>
    </w:r>
    <w:r w:rsidR="00CD2E37">
      <w:rPr>
        <w:color w:val="808080" w:themeColor="background1" w:themeShade="80"/>
        <w:sz w:val="18"/>
        <w:szCs w:val="18"/>
      </w:rPr>
      <w:t xml:space="preserve">      </w:t>
    </w:r>
    <w:r w:rsidR="00CD2E37">
      <w:rPr>
        <w:color w:val="808080" w:themeColor="background1" w:themeShade="80"/>
        <w:sz w:val="18"/>
        <w:szCs w:val="18"/>
      </w:rPr>
      <w:tab/>
      <w:t xml:space="preserve">       </w:t>
    </w:r>
    <w:r w:rsidR="00CD2E37">
      <w:rPr>
        <w:color w:val="808080" w:themeColor="background1" w:themeShade="80"/>
        <w:sz w:val="18"/>
        <w:szCs w:val="18"/>
      </w:rPr>
      <w:tab/>
      <w:t xml:space="preserve"> </w:t>
    </w:r>
    <w:r w:rsidR="00CD2E37">
      <w:rPr>
        <w:color w:val="808080" w:themeColor="background1" w:themeShade="80"/>
        <w:sz w:val="18"/>
        <w:szCs w:val="18"/>
      </w:rPr>
      <w:tab/>
      <w:t xml:space="preserve"> </w:t>
    </w:r>
    <w:r w:rsidR="00CD2E37">
      <w:rPr>
        <w:color w:val="808080" w:themeColor="background1" w:themeShade="80"/>
        <w:sz w:val="18"/>
        <w:szCs w:val="18"/>
      </w:rPr>
      <w:tab/>
    </w:r>
    <w:r w:rsidR="00CD2E37">
      <w:rPr>
        <w:color w:val="808080" w:themeColor="background1" w:themeShade="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9A363" w14:textId="77777777" w:rsidR="00691374" w:rsidRDefault="00691374" w:rsidP="00CD2E37">
      <w:pPr>
        <w:spacing w:after="0" w:line="240" w:lineRule="auto"/>
      </w:pPr>
      <w:r>
        <w:separator/>
      </w:r>
    </w:p>
  </w:footnote>
  <w:footnote w:type="continuationSeparator" w:id="0">
    <w:p w14:paraId="73DD1027" w14:textId="77777777" w:rsidR="00691374" w:rsidRDefault="00691374" w:rsidP="00CD2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787"/>
    <w:multiLevelType w:val="hybridMultilevel"/>
    <w:tmpl w:val="C9AA1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E86D77"/>
    <w:multiLevelType w:val="hybridMultilevel"/>
    <w:tmpl w:val="45B8196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384F20"/>
    <w:multiLevelType w:val="hybridMultilevel"/>
    <w:tmpl w:val="C37C2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D55306"/>
    <w:multiLevelType w:val="hybridMultilevel"/>
    <w:tmpl w:val="A33CE142"/>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23C2C2E"/>
    <w:multiLevelType w:val="hybridMultilevel"/>
    <w:tmpl w:val="BCE8B9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4CB6FD2"/>
    <w:multiLevelType w:val="hybridMultilevel"/>
    <w:tmpl w:val="103C550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6F7AF2"/>
    <w:multiLevelType w:val="hybridMultilevel"/>
    <w:tmpl w:val="F7481A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943FE5"/>
    <w:multiLevelType w:val="hybridMultilevel"/>
    <w:tmpl w:val="D2A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77A2C"/>
    <w:multiLevelType w:val="hybridMultilevel"/>
    <w:tmpl w:val="6BE00982"/>
    <w:lvl w:ilvl="0" w:tplc="04090001">
      <w:start w:val="1"/>
      <w:numFmt w:val="bullet"/>
      <w:lvlText w:val=""/>
      <w:lvlJc w:val="left"/>
      <w:pPr>
        <w:ind w:left="360" w:hanging="360"/>
      </w:pPr>
      <w:rPr>
        <w:rFonts w:ascii="Symbol" w:hAnsi="Symbol" w:hint="default"/>
      </w:rPr>
    </w:lvl>
    <w:lvl w:ilvl="1" w:tplc="DF8211AA">
      <w:start w:val="1"/>
      <w:numFmt w:val="bullet"/>
      <w:lvlText w:val="-"/>
      <w:lvlJc w:val="left"/>
      <w:pPr>
        <w:ind w:left="1080" w:hanging="360"/>
      </w:pPr>
      <w:rPr>
        <w:rFonts w:ascii="Calibri" w:eastAsia="Times New Roman" w:hAnsi="Calibri"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9D5FFF"/>
    <w:multiLevelType w:val="hybridMultilevel"/>
    <w:tmpl w:val="2BD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A0442"/>
    <w:multiLevelType w:val="hybridMultilevel"/>
    <w:tmpl w:val="AC1E8FF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031A9B"/>
    <w:multiLevelType w:val="hybridMultilevel"/>
    <w:tmpl w:val="F00221F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29422B"/>
    <w:multiLevelType w:val="hybridMultilevel"/>
    <w:tmpl w:val="570CD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4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77CB0"/>
    <w:multiLevelType w:val="hybridMultilevel"/>
    <w:tmpl w:val="6FFEF9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B11E00"/>
    <w:multiLevelType w:val="hybridMultilevel"/>
    <w:tmpl w:val="38EE7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3C5FC2"/>
    <w:multiLevelType w:val="hybridMultilevel"/>
    <w:tmpl w:val="A37C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4"/>
  </w:num>
  <w:num w:numId="5">
    <w:abstractNumId w:val="1"/>
  </w:num>
  <w:num w:numId="6">
    <w:abstractNumId w:val="10"/>
  </w:num>
  <w:num w:numId="7">
    <w:abstractNumId w:val="11"/>
  </w:num>
  <w:num w:numId="8">
    <w:abstractNumId w:val="5"/>
  </w:num>
  <w:num w:numId="9">
    <w:abstractNumId w:val="9"/>
  </w:num>
  <w:num w:numId="10">
    <w:abstractNumId w:val="13"/>
  </w:num>
  <w:num w:numId="11">
    <w:abstractNumId w:val="14"/>
  </w:num>
  <w:num w:numId="12">
    <w:abstractNumId w:val="3"/>
  </w:num>
  <w:num w:numId="13">
    <w:abstractNumId w:val="6"/>
  </w:num>
  <w:num w:numId="14">
    <w:abstractNumId w:val="1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37"/>
    <w:rsid w:val="00037A41"/>
    <w:rsid w:val="000773DF"/>
    <w:rsid w:val="00125185"/>
    <w:rsid w:val="001C2350"/>
    <w:rsid w:val="0047199E"/>
    <w:rsid w:val="00573308"/>
    <w:rsid w:val="005D5E13"/>
    <w:rsid w:val="00653AFF"/>
    <w:rsid w:val="00691374"/>
    <w:rsid w:val="006A3A12"/>
    <w:rsid w:val="006F0434"/>
    <w:rsid w:val="007029E7"/>
    <w:rsid w:val="007156E6"/>
    <w:rsid w:val="007710D9"/>
    <w:rsid w:val="00794F56"/>
    <w:rsid w:val="008A0DB0"/>
    <w:rsid w:val="008C6996"/>
    <w:rsid w:val="008C77C4"/>
    <w:rsid w:val="00A3488D"/>
    <w:rsid w:val="00B02F14"/>
    <w:rsid w:val="00B955AC"/>
    <w:rsid w:val="00BF709E"/>
    <w:rsid w:val="00C05FF4"/>
    <w:rsid w:val="00C550F1"/>
    <w:rsid w:val="00C774A8"/>
    <w:rsid w:val="00CA1ACE"/>
    <w:rsid w:val="00CD2E37"/>
    <w:rsid w:val="00CE624B"/>
    <w:rsid w:val="00CF382D"/>
    <w:rsid w:val="00D528F8"/>
    <w:rsid w:val="00D57536"/>
    <w:rsid w:val="00D945AA"/>
    <w:rsid w:val="00DA30F7"/>
    <w:rsid w:val="00DD685A"/>
    <w:rsid w:val="00EE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B8E5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D2E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E37"/>
    <w:pPr>
      <w:tabs>
        <w:tab w:val="center" w:pos="4320"/>
        <w:tab w:val="right" w:pos="8640"/>
      </w:tabs>
    </w:pPr>
  </w:style>
  <w:style w:type="character" w:customStyle="1" w:styleId="FooterChar">
    <w:name w:val="Footer Char"/>
    <w:basedOn w:val="DefaultParagraphFont"/>
    <w:link w:val="Footer"/>
    <w:uiPriority w:val="99"/>
    <w:rsid w:val="00CD2E37"/>
  </w:style>
  <w:style w:type="character" w:styleId="PageNumber">
    <w:name w:val="page number"/>
    <w:basedOn w:val="DefaultParagraphFont"/>
    <w:uiPriority w:val="99"/>
    <w:semiHidden/>
    <w:unhideWhenUsed/>
    <w:rsid w:val="00CD2E37"/>
  </w:style>
  <w:style w:type="paragraph" w:styleId="ListParagraph">
    <w:name w:val="List Paragraph"/>
    <w:basedOn w:val="Normal"/>
    <w:uiPriority w:val="34"/>
    <w:qFormat/>
    <w:rsid w:val="00CD2E37"/>
    <w:pPr>
      <w:spacing w:after="0" w:line="240" w:lineRule="auto"/>
      <w:ind w:left="720"/>
      <w:contextualSpacing/>
    </w:pPr>
    <w:rPr>
      <w:rFonts w:eastAsiaTheme="minorEastAsia"/>
      <w:sz w:val="24"/>
      <w:szCs w:val="24"/>
    </w:rPr>
  </w:style>
  <w:style w:type="paragraph" w:styleId="NoSpacing">
    <w:name w:val="No Spacing"/>
    <w:uiPriority w:val="1"/>
    <w:qFormat/>
    <w:rsid w:val="00CD2E37"/>
    <w:rPr>
      <w:rFonts w:eastAsiaTheme="minorHAnsi"/>
      <w:sz w:val="22"/>
      <w:szCs w:val="22"/>
    </w:rPr>
  </w:style>
  <w:style w:type="character" w:styleId="Hyperlink">
    <w:name w:val="Hyperlink"/>
    <w:basedOn w:val="DefaultParagraphFont"/>
    <w:uiPriority w:val="99"/>
    <w:unhideWhenUsed/>
    <w:rsid w:val="00CD2E37"/>
    <w:rPr>
      <w:color w:val="0000FF" w:themeColor="hyperlink"/>
      <w:u w:val="single"/>
    </w:rPr>
  </w:style>
  <w:style w:type="paragraph" w:styleId="Header">
    <w:name w:val="header"/>
    <w:basedOn w:val="Normal"/>
    <w:link w:val="HeaderChar"/>
    <w:uiPriority w:val="99"/>
    <w:unhideWhenUsed/>
    <w:rsid w:val="00CD2E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2E37"/>
    <w:rPr>
      <w:rFonts w:eastAsiaTheme="minorHAnsi"/>
      <w:sz w:val="22"/>
      <w:szCs w:val="22"/>
    </w:rPr>
  </w:style>
  <w:style w:type="paragraph" w:styleId="BalloonText">
    <w:name w:val="Balloon Text"/>
    <w:basedOn w:val="Normal"/>
    <w:link w:val="BalloonTextChar"/>
    <w:uiPriority w:val="99"/>
    <w:semiHidden/>
    <w:unhideWhenUsed/>
    <w:rsid w:val="005733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308"/>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Elle Richards</cp:lastModifiedBy>
  <cp:revision>2</cp:revision>
  <cp:lastPrinted>2015-02-05T20:09:00Z</cp:lastPrinted>
  <dcterms:created xsi:type="dcterms:W3CDTF">2019-06-21T11:41:00Z</dcterms:created>
  <dcterms:modified xsi:type="dcterms:W3CDTF">2019-06-21T11:41:00Z</dcterms:modified>
</cp:coreProperties>
</file>